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0D6F7" w14:textId="77777777" w:rsidR="000939E1" w:rsidRDefault="000939E1">
      <w:pPr>
        <w:pStyle w:val="BodyText"/>
        <w:rPr>
          <w:rFonts w:ascii="Times New Roman"/>
          <w:sz w:val="48"/>
        </w:rPr>
      </w:pPr>
    </w:p>
    <w:p w14:paraId="25639C19" w14:textId="77777777" w:rsidR="000939E1" w:rsidRDefault="000939E1">
      <w:pPr>
        <w:pStyle w:val="BodyText"/>
        <w:rPr>
          <w:rFonts w:ascii="Times New Roman"/>
          <w:sz w:val="48"/>
        </w:rPr>
      </w:pPr>
    </w:p>
    <w:p w14:paraId="796820CD" w14:textId="77777777" w:rsidR="000939E1" w:rsidRDefault="000939E1">
      <w:pPr>
        <w:pStyle w:val="BodyText"/>
        <w:rPr>
          <w:rFonts w:ascii="Times New Roman"/>
          <w:sz w:val="48"/>
        </w:rPr>
      </w:pPr>
    </w:p>
    <w:p w14:paraId="2ABF61BE" w14:textId="77777777" w:rsidR="000939E1" w:rsidRDefault="000939E1">
      <w:pPr>
        <w:pStyle w:val="BodyText"/>
        <w:spacing w:before="32"/>
        <w:rPr>
          <w:rFonts w:ascii="Times New Roman"/>
          <w:sz w:val="48"/>
        </w:rPr>
      </w:pPr>
    </w:p>
    <w:p w14:paraId="0B1586E0" w14:textId="77777777" w:rsidR="000939E1" w:rsidRDefault="002C52BD">
      <w:pPr>
        <w:pStyle w:val="Heading1"/>
        <w:ind w:left="1871" w:firstLine="0"/>
      </w:pPr>
      <w:r>
        <w:t>The</w:t>
      </w:r>
      <w:r>
        <w:rPr>
          <w:spacing w:val="-5"/>
        </w:rPr>
        <w:t xml:space="preserve"> </w:t>
      </w:r>
      <w:r>
        <w:t>Pensions</w:t>
      </w:r>
      <w:r>
        <w:rPr>
          <w:spacing w:val="-5"/>
        </w:rPr>
        <w:t xml:space="preserve"> </w:t>
      </w:r>
      <w:r>
        <w:rPr>
          <w:spacing w:val="-2"/>
        </w:rPr>
        <w:t>Authority</w:t>
      </w:r>
    </w:p>
    <w:p w14:paraId="53E3F27A" w14:textId="77777777" w:rsidR="000939E1" w:rsidRDefault="002C52BD">
      <w:pPr>
        <w:spacing w:before="322" w:line="276" w:lineRule="auto"/>
        <w:ind w:left="618" w:right="556" w:hanging="3"/>
        <w:jc w:val="center"/>
        <w:rPr>
          <w:b/>
          <w:sz w:val="48"/>
        </w:rPr>
      </w:pPr>
      <w:r>
        <w:rPr>
          <w:b/>
          <w:sz w:val="48"/>
        </w:rPr>
        <w:t>Public sector equality and human rights</w:t>
      </w:r>
      <w:r>
        <w:rPr>
          <w:b/>
          <w:spacing w:val="-9"/>
          <w:sz w:val="48"/>
        </w:rPr>
        <w:t xml:space="preserve"> </w:t>
      </w:r>
      <w:r>
        <w:rPr>
          <w:b/>
          <w:sz w:val="48"/>
        </w:rPr>
        <w:t>duty</w:t>
      </w:r>
      <w:r>
        <w:rPr>
          <w:b/>
          <w:spacing w:val="-9"/>
          <w:sz w:val="48"/>
        </w:rPr>
        <w:t xml:space="preserve"> </w:t>
      </w:r>
      <w:r>
        <w:rPr>
          <w:b/>
          <w:sz w:val="48"/>
        </w:rPr>
        <w:t>assessment</w:t>
      </w:r>
      <w:r>
        <w:rPr>
          <w:b/>
          <w:spacing w:val="-9"/>
          <w:sz w:val="48"/>
        </w:rPr>
        <w:t xml:space="preserve"> </w:t>
      </w:r>
      <w:r>
        <w:rPr>
          <w:b/>
          <w:sz w:val="48"/>
        </w:rPr>
        <w:t>and</w:t>
      </w:r>
      <w:r>
        <w:rPr>
          <w:b/>
          <w:spacing w:val="-9"/>
          <w:sz w:val="48"/>
        </w:rPr>
        <w:t xml:space="preserve"> </w:t>
      </w:r>
      <w:r>
        <w:rPr>
          <w:b/>
          <w:sz w:val="48"/>
        </w:rPr>
        <w:t>action plan 2025 – 2027</w:t>
      </w:r>
    </w:p>
    <w:p w14:paraId="6ADA0783" w14:textId="77777777" w:rsidR="000939E1" w:rsidRDefault="000939E1">
      <w:pPr>
        <w:pStyle w:val="BodyText"/>
        <w:rPr>
          <w:b/>
          <w:sz w:val="48"/>
        </w:rPr>
      </w:pPr>
    </w:p>
    <w:p w14:paraId="495F1A96" w14:textId="77777777" w:rsidR="000939E1" w:rsidRDefault="000939E1">
      <w:pPr>
        <w:pStyle w:val="BodyText"/>
        <w:rPr>
          <w:b/>
          <w:sz w:val="48"/>
        </w:rPr>
      </w:pPr>
    </w:p>
    <w:p w14:paraId="608BB8D8" w14:textId="77777777" w:rsidR="000939E1" w:rsidRDefault="000939E1">
      <w:pPr>
        <w:pStyle w:val="BodyText"/>
        <w:rPr>
          <w:b/>
          <w:sz w:val="48"/>
        </w:rPr>
      </w:pPr>
    </w:p>
    <w:p w14:paraId="6B3F13D4" w14:textId="77777777" w:rsidR="000939E1" w:rsidRDefault="000939E1">
      <w:pPr>
        <w:pStyle w:val="BodyText"/>
        <w:rPr>
          <w:b/>
          <w:sz w:val="48"/>
        </w:rPr>
      </w:pPr>
    </w:p>
    <w:p w14:paraId="6DE8924A" w14:textId="77777777" w:rsidR="000939E1" w:rsidRDefault="000939E1">
      <w:pPr>
        <w:pStyle w:val="BodyText"/>
        <w:spacing w:before="103"/>
        <w:rPr>
          <w:b/>
          <w:sz w:val="48"/>
        </w:rPr>
      </w:pPr>
    </w:p>
    <w:p w14:paraId="0E411ED7" w14:textId="77777777" w:rsidR="000939E1" w:rsidRDefault="002C52BD">
      <w:pPr>
        <w:pStyle w:val="Heading2"/>
      </w:pPr>
      <w:r>
        <w:t>Document</w:t>
      </w:r>
      <w:r>
        <w:rPr>
          <w:spacing w:val="-7"/>
        </w:rPr>
        <w:t xml:space="preserve"> </w:t>
      </w:r>
      <w:r>
        <w:rPr>
          <w:spacing w:val="-2"/>
        </w:rPr>
        <w:t>history</w:t>
      </w:r>
    </w:p>
    <w:p w14:paraId="7348DE9E" w14:textId="77777777" w:rsidR="000939E1" w:rsidRDefault="000939E1">
      <w:pPr>
        <w:pStyle w:val="BodyText"/>
        <w:spacing w:before="58"/>
        <w:rPr>
          <w:b/>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
        <w:gridCol w:w="2166"/>
        <w:gridCol w:w="3260"/>
        <w:gridCol w:w="2411"/>
      </w:tblGrid>
      <w:tr w:rsidR="000939E1" w14:paraId="620457A4" w14:textId="77777777">
        <w:trPr>
          <w:trHeight w:val="952"/>
        </w:trPr>
        <w:tc>
          <w:tcPr>
            <w:tcW w:w="1097" w:type="dxa"/>
            <w:shd w:val="clear" w:color="auto" w:fill="001F5F"/>
          </w:tcPr>
          <w:p w14:paraId="4D913C4C" w14:textId="77777777" w:rsidR="000939E1" w:rsidRDefault="002C52BD">
            <w:pPr>
              <w:pStyle w:val="TableParagraph"/>
              <w:spacing w:before="120"/>
              <w:rPr>
                <w:b/>
                <w:sz w:val="24"/>
              </w:rPr>
            </w:pPr>
            <w:r>
              <w:rPr>
                <w:b/>
                <w:color w:val="FFFFFF"/>
                <w:spacing w:val="-2"/>
                <w:sz w:val="24"/>
              </w:rPr>
              <w:t>Version</w:t>
            </w:r>
          </w:p>
        </w:tc>
        <w:tc>
          <w:tcPr>
            <w:tcW w:w="2166" w:type="dxa"/>
            <w:shd w:val="clear" w:color="auto" w:fill="001F5F"/>
          </w:tcPr>
          <w:p w14:paraId="57C314D6" w14:textId="77777777" w:rsidR="000939E1" w:rsidRDefault="002C52BD">
            <w:pPr>
              <w:pStyle w:val="TableParagraph"/>
              <w:rPr>
                <w:b/>
                <w:sz w:val="24"/>
              </w:rPr>
            </w:pPr>
            <w:r>
              <w:rPr>
                <w:b/>
                <w:color w:val="FFFFFF"/>
                <w:sz w:val="24"/>
              </w:rPr>
              <w:t>Created</w:t>
            </w:r>
            <w:r>
              <w:rPr>
                <w:b/>
                <w:color w:val="FFFFFF"/>
                <w:spacing w:val="-2"/>
                <w:sz w:val="24"/>
              </w:rPr>
              <w:t xml:space="preserve"> </w:t>
            </w:r>
            <w:r>
              <w:rPr>
                <w:b/>
                <w:color w:val="FFFFFF"/>
                <w:spacing w:val="-5"/>
                <w:sz w:val="24"/>
              </w:rPr>
              <w:t>by</w:t>
            </w:r>
          </w:p>
          <w:p w14:paraId="72033ECA" w14:textId="77777777" w:rsidR="000939E1" w:rsidRDefault="002C52BD">
            <w:pPr>
              <w:pStyle w:val="TableParagraph"/>
              <w:tabs>
                <w:tab w:val="left" w:pos="1626"/>
              </w:tabs>
              <w:spacing w:before="43"/>
              <w:rPr>
                <w:b/>
                <w:sz w:val="24"/>
              </w:rPr>
            </w:pPr>
            <w:r>
              <w:rPr>
                <w:b/>
                <w:color w:val="FFFFFF"/>
                <w:spacing w:val="-2"/>
                <w:sz w:val="24"/>
              </w:rPr>
              <w:t>(Unit</w:t>
            </w:r>
            <w:r>
              <w:rPr>
                <w:b/>
                <w:color w:val="FFFFFF"/>
                <w:sz w:val="24"/>
              </w:rPr>
              <w:tab/>
            </w:r>
            <w:r>
              <w:rPr>
                <w:b/>
                <w:color w:val="FFFFFF"/>
                <w:spacing w:val="-5"/>
                <w:sz w:val="24"/>
              </w:rPr>
              <w:t>and</w:t>
            </w:r>
          </w:p>
          <w:p w14:paraId="018CBE8D" w14:textId="77777777" w:rsidR="000939E1" w:rsidRDefault="002C52BD">
            <w:pPr>
              <w:pStyle w:val="TableParagraph"/>
              <w:spacing w:before="41"/>
              <w:rPr>
                <w:b/>
                <w:sz w:val="24"/>
              </w:rPr>
            </w:pPr>
            <w:r>
              <w:rPr>
                <w:b/>
                <w:color w:val="FFFFFF"/>
                <w:spacing w:val="-2"/>
                <w:sz w:val="24"/>
              </w:rPr>
              <w:t>person)</w:t>
            </w:r>
          </w:p>
        </w:tc>
        <w:tc>
          <w:tcPr>
            <w:tcW w:w="3260" w:type="dxa"/>
            <w:shd w:val="clear" w:color="auto" w:fill="001F5F"/>
          </w:tcPr>
          <w:p w14:paraId="0F76E1BF" w14:textId="77777777" w:rsidR="000939E1" w:rsidRDefault="002C52BD">
            <w:pPr>
              <w:pStyle w:val="TableParagraph"/>
              <w:ind w:left="106"/>
              <w:rPr>
                <w:b/>
                <w:sz w:val="24"/>
              </w:rPr>
            </w:pPr>
            <w:r>
              <w:rPr>
                <w:b/>
                <w:color w:val="FFFFFF"/>
                <w:sz w:val="24"/>
              </w:rPr>
              <w:t>Approval</w:t>
            </w:r>
            <w:r>
              <w:rPr>
                <w:b/>
                <w:color w:val="FFFFFF"/>
                <w:spacing w:val="-2"/>
                <w:sz w:val="24"/>
              </w:rPr>
              <w:t xml:space="preserve"> </w:t>
            </w:r>
            <w:r>
              <w:rPr>
                <w:b/>
                <w:color w:val="FFFFFF"/>
                <w:sz w:val="24"/>
              </w:rPr>
              <w:t>(or</w:t>
            </w:r>
            <w:r>
              <w:rPr>
                <w:b/>
                <w:color w:val="FFFFFF"/>
                <w:spacing w:val="-2"/>
                <w:sz w:val="24"/>
              </w:rPr>
              <w:t xml:space="preserve"> comments)</w:t>
            </w:r>
          </w:p>
        </w:tc>
        <w:tc>
          <w:tcPr>
            <w:tcW w:w="2411" w:type="dxa"/>
            <w:shd w:val="clear" w:color="auto" w:fill="001F5F"/>
          </w:tcPr>
          <w:p w14:paraId="5EBF0A8B" w14:textId="77777777" w:rsidR="000939E1" w:rsidRDefault="002C52BD">
            <w:pPr>
              <w:pStyle w:val="TableParagraph"/>
              <w:ind w:left="106"/>
              <w:rPr>
                <w:b/>
                <w:sz w:val="24"/>
              </w:rPr>
            </w:pPr>
            <w:r>
              <w:rPr>
                <w:b/>
                <w:color w:val="FFFFFF"/>
                <w:sz w:val="24"/>
              </w:rPr>
              <w:t>Issue</w:t>
            </w:r>
            <w:r>
              <w:rPr>
                <w:b/>
                <w:color w:val="FFFFFF"/>
                <w:spacing w:val="-3"/>
                <w:sz w:val="24"/>
              </w:rPr>
              <w:t xml:space="preserve"> </w:t>
            </w:r>
            <w:r>
              <w:rPr>
                <w:b/>
                <w:color w:val="FFFFFF"/>
                <w:spacing w:val="-4"/>
                <w:sz w:val="24"/>
              </w:rPr>
              <w:t>date</w:t>
            </w:r>
          </w:p>
        </w:tc>
      </w:tr>
      <w:tr w:rsidR="000939E1" w14:paraId="3E1DCA48" w14:textId="77777777">
        <w:trPr>
          <w:trHeight w:val="636"/>
        </w:trPr>
        <w:tc>
          <w:tcPr>
            <w:tcW w:w="1097" w:type="dxa"/>
          </w:tcPr>
          <w:p w14:paraId="5BA30857" w14:textId="77777777" w:rsidR="000939E1" w:rsidRDefault="002C52BD">
            <w:pPr>
              <w:pStyle w:val="TableParagraph"/>
              <w:spacing w:before="121"/>
              <w:rPr>
                <w:sz w:val="24"/>
              </w:rPr>
            </w:pPr>
            <w:r>
              <w:rPr>
                <w:spacing w:val="-5"/>
                <w:sz w:val="24"/>
              </w:rPr>
              <w:t>v01</w:t>
            </w:r>
          </w:p>
        </w:tc>
        <w:tc>
          <w:tcPr>
            <w:tcW w:w="2166" w:type="dxa"/>
          </w:tcPr>
          <w:p w14:paraId="1883E2AD" w14:textId="77777777" w:rsidR="000939E1" w:rsidRDefault="002C52BD">
            <w:pPr>
              <w:pStyle w:val="TableParagraph"/>
              <w:tabs>
                <w:tab w:val="left" w:pos="629"/>
              </w:tabs>
              <w:spacing w:before="1"/>
              <w:rPr>
                <w:sz w:val="24"/>
              </w:rPr>
            </w:pPr>
            <w:r>
              <w:rPr>
                <w:spacing w:val="-5"/>
                <w:sz w:val="24"/>
              </w:rPr>
              <w:t>PA</w:t>
            </w:r>
            <w:r>
              <w:rPr>
                <w:sz w:val="24"/>
              </w:rPr>
              <w:tab/>
            </w:r>
            <w:proofErr w:type="gramStart"/>
            <w:r>
              <w:rPr>
                <w:sz w:val="24"/>
              </w:rPr>
              <w:t>EDI</w:t>
            </w:r>
            <w:r>
              <w:rPr>
                <w:spacing w:val="32"/>
                <w:sz w:val="24"/>
              </w:rPr>
              <w:t xml:space="preserve">  </w:t>
            </w:r>
            <w:r>
              <w:rPr>
                <w:spacing w:val="-2"/>
                <w:sz w:val="24"/>
              </w:rPr>
              <w:t>working</w:t>
            </w:r>
            <w:proofErr w:type="gramEnd"/>
          </w:p>
          <w:p w14:paraId="169BBDFF" w14:textId="77777777" w:rsidR="000939E1" w:rsidRDefault="002C52BD">
            <w:pPr>
              <w:pStyle w:val="TableParagraph"/>
              <w:spacing w:before="40"/>
              <w:rPr>
                <w:sz w:val="24"/>
              </w:rPr>
            </w:pPr>
            <w:r>
              <w:rPr>
                <w:spacing w:val="-4"/>
                <w:sz w:val="24"/>
              </w:rPr>
              <w:t>group</w:t>
            </w:r>
          </w:p>
        </w:tc>
        <w:tc>
          <w:tcPr>
            <w:tcW w:w="3260" w:type="dxa"/>
          </w:tcPr>
          <w:p w14:paraId="6FD4AD7C" w14:textId="77777777" w:rsidR="000939E1" w:rsidRDefault="002C52BD">
            <w:pPr>
              <w:pStyle w:val="TableParagraph"/>
              <w:spacing w:before="1"/>
              <w:ind w:left="106"/>
              <w:rPr>
                <w:sz w:val="24"/>
              </w:rPr>
            </w:pPr>
            <w:r>
              <w:rPr>
                <w:sz w:val="24"/>
              </w:rPr>
              <w:t>Approved</w:t>
            </w:r>
            <w:r>
              <w:rPr>
                <w:spacing w:val="27"/>
                <w:sz w:val="24"/>
              </w:rPr>
              <w:t xml:space="preserve"> </w:t>
            </w:r>
            <w:r>
              <w:rPr>
                <w:sz w:val="24"/>
              </w:rPr>
              <w:t>by</w:t>
            </w:r>
            <w:r>
              <w:rPr>
                <w:spacing w:val="29"/>
                <w:sz w:val="24"/>
              </w:rPr>
              <w:t xml:space="preserve"> </w:t>
            </w:r>
            <w:r>
              <w:rPr>
                <w:sz w:val="24"/>
              </w:rPr>
              <w:t>the</w:t>
            </w:r>
            <w:r>
              <w:rPr>
                <w:spacing w:val="28"/>
                <w:sz w:val="24"/>
              </w:rPr>
              <w:t xml:space="preserve"> </w:t>
            </w:r>
            <w:r>
              <w:rPr>
                <w:sz w:val="24"/>
              </w:rPr>
              <w:t>Director</w:t>
            </w:r>
            <w:r>
              <w:rPr>
                <w:spacing w:val="29"/>
                <w:sz w:val="24"/>
              </w:rPr>
              <w:t xml:space="preserve"> </w:t>
            </w:r>
            <w:r>
              <w:rPr>
                <w:spacing w:val="-5"/>
                <w:sz w:val="24"/>
              </w:rPr>
              <w:t>of</w:t>
            </w:r>
          </w:p>
          <w:p w14:paraId="4D1063AF" w14:textId="77777777" w:rsidR="000939E1" w:rsidRDefault="002C52BD">
            <w:pPr>
              <w:pStyle w:val="TableParagraph"/>
              <w:spacing w:before="40"/>
              <w:ind w:left="106"/>
              <w:rPr>
                <w:sz w:val="24"/>
              </w:rPr>
            </w:pPr>
            <w:r>
              <w:rPr>
                <w:sz w:val="24"/>
              </w:rPr>
              <w:t>Strategy,</w:t>
            </w:r>
            <w:r>
              <w:rPr>
                <w:spacing w:val="-2"/>
                <w:sz w:val="24"/>
              </w:rPr>
              <w:t xml:space="preserve"> </w:t>
            </w:r>
            <w:r>
              <w:rPr>
                <w:sz w:val="24"/>
              </w:rPr>
              <w:t>IT</w:t>
            </w:r>
            <w:r>
              <w:rPr>
                <w:spacing w:val="-3"/>
                <w:sz w:val="24"/>
              </w:rPr>
              <w:t xml:space="preserve"> </w:t>
            </w:r>
            <w:r>
              <w:rPr>
                <w:sz w:val="24"/>
              </w:rPr>
              <w:t>and</w:t>
            </w:r>
            <w:r>
              <w:rPr>
                <w:spacing w:val="-3"/>
                <w:sz w:val="24"/>
              </w:rPr>
              <w:t xml:space="preserve"> </w:t>
            </w:r>
            <w:r>
              <w:rPr>
                <w:spacing w:val="-2"/>
                <w:sz w:val="24"/>
              </w:rPr>
              <w:t>Operations</w:t>
            </w:r>
          </w:p>
        </w:tc>
        <w:tc>
          <w:tcPr>
            <w:tcW w:w="2411" w:type="dxa"/>
          </w:tcPr>
          <w:p w14:paraId="08CD114F" w14:textId="77777777" w:rsidR="000939E1" w:rsidRDefault="002C52BD">
            <w:pPr>
              <w:pStyle w:val="TableParagraph"/>
              <w:spacing w:before="1"/>
              <w:ind w:left="106"/>
              <w:rPr>
                <w:sz w:val="24"/>
              </w:rPr>
            </w:pPr>
            <w:r>
              <w:rPr>
                <w:sz w:val="24"/>
              </w:rPr>
              <w:t>December</w:t>
            </w:r>
            <w:r>
              <w:rPr>
                <w:spacing w:val="-5"/>
                <w:sz w:val="24"/>
              </w:rPr>
              <w:t xml:space="preserve"> </w:t>
            </w:r>
            <w:r>
              <w:rPr>
                <w:spacing w:val="-4"/>
                <w:sz w:val="24"/>
              </w:rPr>
              <w:t>2025</w:t>
            </w:r>
          </w:p>
        </w:tc>
      </w:tr>
      <w:tr w:rsidR="000939E1" w14:paraId="3CD91AAE" w14:textId="77777777">
        <w:trPr>
          <w:trHeight w:val="436"/>
        </w:trPr>
        <w:tc>
          <w:tcPr>
            <w:tcW w:w="1097" w:type="dxa"/>
          </w:tcPr>
          <w:p w14:paraId="17E60A0B" w14:textId="77777777" w:rsidR="000939E1" w:rsidRDefault="000939E1">
            <w:pPr>
              <w:pStyle w:val="TableParagraph"/>
              <w:ind w:left="0"/>
              <w:rPr>
                <w:rFonts w:ascii="Times New Roman"/>
                <w:sz w:val="32"/>
              </w:rPr>
            </w:pPr>
          </w:p>
        </w:tc>
        <w:tc>
          <w:tcPr>
            <w:tcW w:w="2166" w:type="dxa"/>
          </w:tcPr>
          <w:p w14:paraId="6F1C1253" w14:textId="77777777" w:rsidR="000939E1" w:rsidRDefault="000939E1">
            <w:pPr>
              <w:pStyle w:val="TableParagraph"/>
              <w:ind w:left="0"/>
              <w:rPr>
                <w:rFonts w:ascii="Times New Roman"/>
                <w:sz w:val="32"/>
              </w:rPr>
            </w:pPr>
          </w:p>
        </w:tc>
        <w:tc>
          <w:tcPr>
            <w:tcW w:w="3260" w:type="dxa"/>
          </w:tcPr>
          <w:p w14:paraId="22F7DB30" w14:textId="77777777" w:rsidR="000939E1" w:rsidRDefault="000939E1">
            <w:pPr>
              <w:pStyle w:val="TableParagraph"/>
              <w:ind w:left="0"/>
              <w:rPr>
                <w:rFonts w:ascii="Times New Roman"/>
                <w:sz w:val="32"/>
              </w:rPr>
            </w:pPr>
          </w:p>
        </w:tc>
        <w:tc>
          <w:tcPr>
            <w:tcW w:w="2411" w:type="dxa"/>
          </w:tcPr>
          <w:p w14:paraId="19A07C9C" w14:textId="77777777" w:rsidR="000939E1" w:rsidRDefault="000939E1">
            <w:pPr>
              <w:pStyle w:val="TableParagraph"/>
              <w:ind w:left="0"/>
              <w:rPr>
                <w:rFonts w:ascii="Times New Roman"/>
                <w:sz w:val="32"/>
              </w:rPr>
            </w:pPr>
          </w:p>
        </w:tc>
      </w:tr>
    </w:tbl>
    <w:p w14:paraId="6FE14CEA" w14:textId="77777777" w:rsidR="000939E1" w:rsidRDefault="000939E1">
      <w:pPr>
        <w:pStyle w:val="TableParagraph"/>
        <w:rPr>
          <w:rFonts w:ascii="Times New Roman"/>
          <w:sz w:val="32"/>
        </w:rPr>
        <w:sectPr w:rsidR="000939E1">
          <w:headerReference w:type="default" r:id="rId7"/>
          <w:footerReference w:type="default" r:id="rId8"/>
          <w:type w:val="continuous"/>
          <w:pgSz w:w="11910" w:h="16840"/>
          <w:pgMar w:top="1820" w:right="1417" w:bottom="1280" w:left="1417" w:header="1025" w:footer="1082" w:gutter="0"/>
          <w:pgNumType w:start="1"/>
          <w:cols w:space="720"/>
        </w:sectPr>
      </w:pPr>
    </w:p>
    <w:p w14:paraId="7E17AD89" w14:textId="4A404707" w:rsidR="000939E1" w:rsidRDefault="002C52BD" w:rsidP="002C52BD">
      <w:pPr>
        <w:pStyle w:val="Heading3"/>
        <w:rPr>
          <w:b w:val="0"/>
        </w:rPr>
      </w:pPr>
      <w:r>
        <w:lastRenderedPageBreak/>
        <w:t>Introduction</w:t>
      </w:r>
    </w:p>
    <w:p w14:paraId="6D696DC8" w14:textId="77777777" w:rsidR="000939E1" w:rsidRDefault="002C52BD" w:rsidP="002C52BD">
      <w:pPr>
        <w:pStyle w:val="BodyText"/>
        <w:spacing w:line="276" w:lineRule="auto"/>
        <w:ind w:left="23" w:right="17"/>
      </w:pPr>
      <w:r>
        <w:t>A</w:t>
      </w:r>
      <w:r>
        <w:t>ll</w:t>
      </w:r>
      <w:r>
        <w:rPr>
          <w:spacing w:val="-17"/>
        </w:rPr>
        <w:t xml:space="preserve"> </w:t>
      </w:r>
      <w:r>
        <w:t>public</w:t>
      </w:r>
      <w:r>
        <w:rPr>
          <w:spacing w:val="-17"/>
        </w:rPr>
        <w:t xml:space="preserve"> </w:t>
      </w:r>
      <w:r>
        <w:t>bodies</w:t>
      </w:r>
      <w:r>
        <w:rPr>
          <w:spacing w:val="-16"/>
        </w:rPr>
        <w:t xml:space="preserve"> </w:t>
      </w:r>
      <w:r>
        <w:t>in</w:t>
      </w:r>
      <w:r>
        <w:rPr>
          <w:spacing w:val="-17"/>
        </w:rPr>
        <w:t xml:space="preserve"> </w:t>
      </w:r>
      <w:r>
        <w:t>Ireland</w:t>
      </w:r>
      <w:r>
        <w:rPr>
          <w:spacing w:val="-17"/>
        </w:rPr>
        <w:t xml:space="preserve"> </w:t>
      </w:r>
      <w:r>
        <w:t>are</w:t>
      </w:r>
      <w:r>
        <w:rPr>
          <w:spacing w:val="-17"/>
        </w:rPr>
        <w:t xml:space="preserve"> </w:t>
      </w:r>
      <w:r>
        <w:t>subject</w:t>
      </w:r>
      <w:r>
        <w:rPr>
          <w:spacing w:val="-16"/>
        </w:rPr>
        <w:t xml:space="preserve"> </w:t>
      </w:r>
      <w:r>
        <w:t>to</w:t>
      </w:r>
      <w:r>
        <w:rPr>
          <w:spacing w:val="-17"/>
        </w:rPr>
        <w:t xml:space="preserve"> </w:t>
      </w:r>
      <w:r>
        <w:t>a</w:t>
      </w:r>
      <w:r>
        <w:rPr>
          <w:spacing w:val="-17"/>
        </w:rPr>
        <w:t xml:space="preserve"> </w:t>
      </w:r>
      <w:r>
        <w:t>statutory</w:t>
      </w:r>
      <w:r>
        <w:rPr>
          <w:spacing w:val="-16"/>
        </w:rPr>
        <w:t xml:space="preserve"> </w:t>
      </w:r>
      <w:r>
        <w:t>duty</w:t>
      </w:r>
      <w:r>
        <w:rPr>
          <w:spacing w:val="-17"/>
        </w:rPr>
        <w:t xml:space="preserve"> </w:t>
      </w:r>
      <w:r>
        <w:t>to</w:t>
      </w:r>
      <w:r>
        <w:rPr>
          <w:spacing w:val="-17"/>
        </w:rPr>
        <w:t xml:space="preserve"> </w:t>
      </w:r>
      <w:r>
        <w:t>uphold</w:t>
      </w:r>
      <w:r>
        <w:rPr>
          <w:spacing w:val="-16"/>
        </w:rPr>
        <w:t xml:space="preserve"> </w:t>
      </w:r>
      <w:r>
        <w:t>and</w:t>
      </w:r>
      <w:r>
        <w:rPr>
          <w:spacing w:val="-17"/>
        </w:rPr>
        <w:t xml:space="preserve"> </w:t>
      </w:r>
      <w:r>
        <w:t>promote</w:t>
      </w:r>
      <w:r>
        <w:rPr>
          <w:spacing w:val="-17"/>
        </w:rPr>
        <w:t xml:space="preserve"> </w:t>
      </w:r>
      <w:r>
        <w:t>human rights</w:t>
      </w:r>
      <w:r>
        <w:rPr>
          <w:spacing w:val="-3"/>
        </w:rPr>
        <w:t xml:space="preserve"> </w:t>
      </w:r>
      <w:r>
        <w:t>and</w:t>
      </w:r>
      <w:r>
        <w:rPr>
          <w:spacing w:val="-3"/>
        </w:rPr>
        <w:t xml:space="preserve"> </w:t>
      </w:r>
      <w:r>
        <w:t>equality</w:t>
      </w:r>
      <w:r>
        <w:rPr>
          <w:spacing w:val="-3"/>
        </w:rPr>
        <w:t xml:space="preserve"> </w:t>
      </w:r>
      <w:r>
        <w:t>in</w:t>
      </w:r>
      <w:r>
        <w:rPr>
          <w:spacing w:val="-3"/>
        </w:rPr>
        <w:t xml:space="preserve"> </w:t>
      </w:r>
      <w:r>
        <w:t>the</w:t>
      </w:r>
      <w:r>
        <w:rPr>
          <w:spacing w:val="-3"/>
        </w:rPr>
        <w:t xml:space="preserve"> </w:t>
      </w:r>
      <w:r>
        <w:t>performance</w:t>
      </w:r>
      <w:r>
        <w:rPr>
          <w:spacing w:val="-5"/>
        </w:rPr>
        <w:t xml:space="preserve"> </w:t>
      </w:r>
      <w:r>
        <w:t>of</w:t>
      </w:r>
      <w:r>
        <w:rPr>
          <w:spacing w:val="-3"/>
        </w:rPr>
        <w:t xml:space="preserve"> </w:t>
      </w:r>
      <w:r>
        <w:t>their</w:t>
      </w:r>
      <w:r>
        <w:rPr>
          <w:spacing w:val="-3"/>
        </w:rPr>
        <w:t xml:space="preserve"> </w:t>
      </w:r>
      <w:r>
        <w:t>functions. This</w:t>
      </w:r>
      <w:r>
        <w:rPr>
          <w:spacing w:val="-3"/>
        </w:rPr>
        <w:t xml:space="preserve"> </w:t>
      </w:r>
      <w:r>
        <w:t>obligation referred</w:t>
      </w:r>
      <w:r>
        <w:rPr>
          <w:spacing w:val="-3"/>
        </w:rPr>
        <w:t xml:space="preserve"> </w:t>
      </w:r>
      <w:r>
        <w:t>to</w:t>
      </w:r>
      <w:r>
        <w:rPr>
          <w:spacing w:val="-3"/>
        </w:rPr>
        <w:t xml:space="preserve"> </w:t>
      </w:r>
      <w:r>
        <w:t>as the</w:t>
      </w:r>
      <w:r>
        <w:rPr>
          <w:spacing w:val="-6"/>
        </w:rPr>
        <w:t xml:space="preserve"> </w:t>
      </w:r>
      <w:proofErr w:type="gramStart"/>
      <w:r>
        <w:t>Public</w:t>
      </w:r>
      <w:proofErr w:type="gramEnd"/>
      <w:r>
        <w:rPr>
          <w:spacing w:val="-7"/>
        </w:rPr>
        <w:t xml:space="preserve"> </w:t>
      </w:r>
      <w:r>
        <w:t>sector</w:t>
      </w:r>
      <w:r>
        <w:rPr>
          <w:spacing w:val="-7"/>
        </w:rPr>
        <w:t xml:space="preserve"> </w:t>
      </w:r>
      <w:r>
        <w:t>equality</w:t>
      </w:r>
      <w:r>
        <w:rPr>
          <w:spacing w:val="-7"/>
        </w:rPr>
        <w:t xml:space="preserve"> </w:t>
      </w:r>
      <w:r>
        <w:t>and</w:t>
      </w:r>
      <w:r>
        <w:rPr>
          <w:spacing w:val="-8"/>
        </w:rPr>
        <w:t xml:space="preserve"> </w:t>
      </w:r>
      <w:r>
        <w:t>human</w:t>
      </w:r>
      <w:r>
        <w:rPr>
          <w:spacing w:val="-6"/>
        </w:rPr>
        <w:t xml:space="preserve"> </w:t>
      </w:r>
      <w:r>
        <w:t>rights</w:t>
      </w:r>
      <w:r>
        <w:rPr>
          <w:spacing w:val="-9"/>
        </w:rPr>
        <w:t xml:space="preserve"> </w:t>
      </w:r>
      <w:r>
        <w:t>duty</w:t>
      </w:r>
      <w:r>
        <w:rPr>
          <w:spacing w:val="-6"/>
        </w:rPr>
        <w:t xml:space="preserve"> </w:t>
      </w:r>
      <w:r>
        <w:t>(“the</w:t>
      </w:r>
      <w:r>
        <w:rPr>
          <w:spacing w:val="-8"/>
        </w:rPr>
        <w:t xml:space="preserve"> </w:t>
      </w:r>
      <w:r>
        <w:t>duty”)</w:t>
      </w:r>
      <w:r>
        <w:rPr>
          <w:spacing w:val="-1"/>
        </w:rPr>
        <w:t xml:space="preserve"> </w:t>
      </w:r>
      <w:r>
        <w:t>is</w:t>
      </w:r>
      <w:r>
        <w:rPr>
          <w:spacing w:val="-7"/>
        </w:rPr>
        <w:t xml:space="preserve"> </w:t>
      </w:r>
      <w:r>
        <w:t>set</w:t>
      </w:r>
      <w:r>
        <w:rPr>
          <w:spacing w:val="-9"/>
        </w:rPr>
        <w:t xml:space="preserve"> </w:t>
      </w:r>
      <w:r>
        <w:t>out</w:t>
      </w:r>
      <w:r>
        <w:rPr>
          <w:spacing w:val="-6"/>
        </w:rPr>
        <w:t xml:space="preserve"> </w:t>
      </w:r>
      <w:r>
        <w:t>in</w:t>
      </w:r>
      <w:r>
        <w:rPr>
          <w:spacing w:val="-5"/>
        </w:rPr>
        <w:t xml:space="preserve"> </w:t>
      </w:r>
      <w:r>
        <w:t>Section</w:t>
      </w:r>
      <w:r>
        <w:rPr>
          <w:spacing w:val="-8"/>
        </w:rPr>
        <w:t xml:space="preserve"> </w:t>
      </w:r>
      <w:r>
        <w:t>42</w:t>
      </w:r>
      <w:r>
        <w:rPr>
          <w:spacing w:val="-8"/>
        </w:rPr>
        <w:t xml:space="preserve"> </w:t>
      </w:r>
      <w:r>
        <w:t>of the Irish Human Rights and Equality Commission Act 2014, which states that:</w:t>
      </w:r>
    </w:p>
    <w:p w14:paraId="08A7A21D" w14:textId="77777777" w:rsidR="002C52BD" w:rsidRDefault="002C52BD" w:rsidP="002C52BD">
      <w:pPr>
        <w:pStyle w:val="BodyText"/>
        <w:spacing w:line="276" w:lineRule="auto"/>
        <w:ind w:left="23" w:right="17"/>
      </w:pPr>
    </w:p>
    <w:p w14:paraId="00A58C2B" w14:textId="77777777" w:rsidR="000939E1" w:rsidRPr="002C52BD" w:rsidRDefault="002C52BD" w:rsidP="002C52BD">
      <w:pPr>
        <w:pStyle w:val="ListParagraph"/>
        <w:numPr>
          <w:ilvl w:val="0"/>
          <w:numId w:val="1"/>
        </w:numPr>
        <w:tabs>
          <w:tab w:val="left" w:pos="414"/>
        </w:tabs>
        <w:spacing w:before="0" w:line="276" w:lineRule="auto"/>
        <w:ind w:right="26" w:firstLine="0"/>
        <w:rPr>
          <w:sz w:val="24"/>
        </w:rPr>
      </w:pPr>
      <w:r>
        <w:rPr>
          <w:sz w:val="24"/>
        </w:rPr>
        <w:t>(1)</w:t>
      </w:r>
      <w:r>
        <w:rPr>
          <w:spacing w:val="-13"/>
          <w:sz w:val="24"/>
        </w:rPr>
        <w:t xml:space="preserve"> </w:t>
      </w:r>
      <w:r>
        <w:rPr>
          <w:sz w:val="24"/>
        </w:rPr>
        <w:t>A</w:t>
      </w:r>
      <w:r>
        <w:rPr>
          <w:spacing w:val="-14"/>
          <w:sz w:val="24"/>
        </w:rPr>
        <w:t xml:space="preserve"> </w:t>
      </w:r>
      <w:r>
        <w:rPr>
          <w:sz w:val="24"/>
        </w:rPr>
        <w:t>public</w:t>
      </w:r>
      <w:r>
        <w:rPr>
          <w:spacing w:val="-13"/>
          <w:sz w:val="24"/>
        </w:rPr>
        <w:t xml:space="preserve"> </w:t>
      </w:r>
      <w:r>
        <w:rPr>
          <w:sz w:val="24"/>
        </w:rPr>
        <w:t>body</w:t>
      </w:r>
      <w:r>
        <w:rPr>
          <w:spacing w:val="-13"/>
          <w:sz w:val="24"/>
        </w:rPr>
        <w:t xml:space="preserve"> </w:t>
      </w:r>
      <w:r>
        <w:rPr>
          <w:sz w:val="24"/>
        </w:rPr>
        <w:t>shall,</w:t>
      </w:r>
      <w:r>
        <w:rPr>
          <w:spacing w:val="-12"/>
          <w:sz w:val="24"/>
        </w:rPr>
        <w:t xml:space="preserve"> </w:t>
      </w:r>
      <w:r>
        <w:rPr>
          <w:sz w:val="24"/>
        </w:rPr>
        <w:t>in</w:t>
      </w:r>
      <w:r>
        <w:rPr>
          <w:spacing w:val="-12"/>
          <w:sz w:val="24"/>
        </w:rPr>
        <w:t xml:space="preserve"> </w:t>
      </w:r>
      <w:r>
        <w:rPr>
          <w:sz w:val="24"/>
        </w:rPr>
        <w:t>the</w:t>
      </w:r>
      <w:r>
        <w:rPr>
          <w:spacing w:val="-14"/>
          <w:sz w:val="24"/>
        </w:rPr>
        <w:t xml:space="preserve"> </w:t>
      </w:r>
      <w:r>
        <w:rPr>
          <w:sz w:val="24"/>
        </w:rPr>
        <w:t>performance</w:t>
      </w:r>
      <w:r>
        <w:rPr>
          <w:spacing w:val="-12"/>
          <w:sz w:val="24"/>
        </w:rPr>
        <w:t xml:space="preserve"> </w:t>
      </w:r>
      <w:r>
        <w:rPr>
          <w:sz w:val="24"/>
        </w:rPr>
        <w:t>of</w:t>
      </w:r>
      <w:r>
        <w:rPr>
          <w:spacing w:val="-12"/>
          <w:sz w:val="24"/>
        </w:rPr>
        <w:t xml:space="preserve"> </w:t>
      </w:r>
      <w:r>
        <w:rPr>
          <w:sz w:val="24"/>
        </w:rPr>
        <w:t>its</w:t>
      </w:r>
      <w:r>
        <w:rPr>
          <w:spacing w:val="-15"/>
          <w:sz w:val="24"/>
        </w:rPr>
        <w:t xml:space="preserve"> </w:t>
      </w:r>
      <w:r>
        <w:rPr>
          <w:sz w:val="24"/>
        </w:rPr>
        <w:t>functions,</w:t>
      </w:r>
      <w:r>
        <w:rPr>
          <w:spacing w:val="-14"/>
          <w:sz w:val="24"/>
        </w:rPr>
        <w:t xml:space="preserve"> </w:t>
      </w:r>
      <w:r>
        <w:rPr>
          <w:sz w:val="24"/>
        </w:rPr>
        <w:t>have</w:t>
      </w:r>
      <w:r>
        <w:rPr>
          <w:spacing w:val="-14"/>
          <w:sz w:val="24"/>
        </w:rPr>
        <w:t xml:space="preserve"> </w:t>
      </w:r>
      <w:r>
        <w:rPr>
          <w:sz w:val="24"/>
        </w:rPr>
        <w:t>regard</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 xml:space="preserve">need </w:t>
      </w:r>
      <w:r>
        <w:rPr>
          <w:spacing w:val="-4"/>
          <w:sz w:val="24"/>
        </w:rPr>
        <w:t>to:</w:t>
      </w:r>
    </w:p>
    <w:p w14:paraId="39290E88" w14:textId="77777777" w:rsidR="002C52BD" w:rsidRDefault="002C52BD" w:rsidP="002C52BD">
      <w:pPr>
        <w:pStyle w:val="ListParagraph"/>
        <w:tabs>
          <w:tab w:val="left" w:pos="414"/>
        </w:tabs>
        <w:spacing w:before="0" w:line="276" w:lineRule="auto"/>
        <w:ind w:left="23" w:right="26" w:firstLine="0"/>
        <w:jc w:val="left"/>
        <w:rPr>
          <w:sz w:val="24"/>
        </w:rPr>
      </w:pPr>
    </w:p>
    <w:p w14:paraId="69FF007F" w14:textId="77777777" w:rsidR="000939E1" w:rsidRDefault="002C52BD" w:rsidP="002C52BD">
      <w:pPr>
        <w:pStyle w:val="ListParagraph"/>
        <w:numPr>
          <w:ilvl w:val="1"/>
          <w:numId w:val="1"/>
        </w:numPr>
        <w:tabs>
          <w:tab w:val="left" w:pos="743"/>
        </w:tabs>
        <w:spacing w:before="0" w:line="276" w:lineRule="auto"/>
        <w:jc w:val="left"/>
        <w:rPr>
          <w:rFonts w:ascii="Symbol" w:hAnsi="Symbol"/>
          <w:sz w:val="24"/>
        </w:rPr>
      </w:pPr>
      <w:r>
        <w:rPr>
          <w:sz w:val="24"/>
        </w:rPr>
        <w:t>Eliminate</w:t>
      </w:r>
      <w:r>
        <w:rPr>
          <w:spacing w:val="-4"/>
          <w:sz w:val="24"/>
        </w:rPr>
        <w:t xml:space="preserve"> </w:t>
      </w:r>
      <w:r>
        <w:rPr>
          <w:spacing w:val="-2"/>
          <w:sz w:val="24"/>
        </w:rPr>
        <w:t>discrimination,</w:t>
      </w:r>
    </w:p>
    <w:p w14:paraId="76C2EEC9" w14:textId="77777777" w:rsidR="000939E1" w:rsidRDefault="002C52BD" w:rsidP="002C52BD">
      <w:pPr>
        <w:pStyle w:val="ListParagraph"/>
        <w:numPr>
          <w:ilvl w:val="1"/>
          <w:numId w:val="1"/>
        </w:numPr>
        <w:tabs>
          <w:tab w:val="left" w:pos="743"/>
        </w:tabs>
        <w:spacing w:before="0" w:line="276" w:lineRule="auto"/>
        <w:ind w:right="29"/>
        <w:jc w:val="left"/>
        <w:rPr>
          <w:rFonts w:ascii="Symbol" w:hAnsi="Symbol"/>
          <w:sz w:val="24"/>
        </w:rPr>
      </w:pPr>
      <w:r>
        <w:rPr>
          <w:sz w:val="24"/>
        </w:rPr>
        <w:t xml:space="preserve">Promote equality of opportunity and treatment of its staff and the </w:t>
      </w:r>
      <w:proofErr w:type="gramStart"/>
      <w:r>
        <w:rPr>
          <w:sz w:val="24"/>
        </w:rPr>
        <w:t>persons</w:t>
      </w:r>
      <w:proofErr w:type="gramEnd"/>
      <w:r>
        <w:rPr>
          <w:sz w:val="24"/>
        </w:rPr>
        <w:t xml:space="preserve"> to</w:t>
      </w:r>
      <w:r>
        <w:rPr>
          <w:spacing w:val="40"/>
          <w:sz w:val="24"/>
        </w:rPr>
        <w:t xml:space="preserve"> </w:t>
      </w:r>
      <w:r>
        <w:rPr>
          <w:sz w:val="24"/>
        </w:rPr>
        <w:t>whom it provides services, and</w:t>
      </w:r>
    </w:p>
    <w:p w14:paraId="2F4F9AD8" w14:textId="0F3F0E65" w:rsidR="000939E1" w:rsidRPr="002C52BD" w:rsidRDefault="002C52BD" w:rsidP="002C52BD">
      <w:pPr>
        <w:pStyle w:val="ListParagraph"/>
        <w:numPr>
          <w:ilvl w:val="1"/>
          <w:numId w:val="1"/>
        </w:numPr>
        <w:tabs>
          <w:tab w:val="left" w:pos="743"/>
        </w:tabs>
        <w:spacing w:before="0" w:line="276" w:lineRule="auto"/>
        <w:ind w:right="26"/>
        <w:jc w:val="left"/>
        <w:rPr>
          <w:rFonts w:ascii="Symbol" w:hAnsi="Symbol"/>
          <w:sz w:val="24"/>
        </w:rPr>
      </w:pPr>
      <w:r>
        <w:rPr>
          <w:sz w:val="24"/>
        </w:rPr>
        <w:t>Protect</w:t>
      </w:r>
      <w:r>
        <w:rPr>
          <w:spacing w:val="35"/>
          <w:sz w:val="24"/>
        </w:rPr>
        <w:t xml:space="preserve"> </w:t>
      </w:r>
      <w:r>
        <w:rPr>
          <w:sz w:val="24"/>
        </w:rPr>
        <w:t>the</w:t>
      </w:r>
      <w:r>
        <w:rPr>
          <w:spacing w:val="35"/>
          <w:sz w:val="24"/>
        </w:rPr>
        <w:t xml:space="preserve"> </w:t>
      </w:r>
      <w:r>
        <w:rPr>
          <w:sz w:val="24"/>
        </w:rPr>
        <w:t>human</w:t>
      </w:r>
      <w:r>
        <w:rPr>
          <w:spacing w:val="38"/>
          <w:sz w:val="24"/>
        </w:rPr>
        <w:t xml:space="preserve"> </w:t>
      </w:r>
      <w:r>
        <w:rPr>
          <w:sz w:val="24"/>
        </w:rPr>
        <w:t>rights</w:t>
      </w:r>
      <w:r>
        <w:rPr>
          <w:spacing w:val="35"/>
          <w:sz w:val="24"/>
        </w:rPr>
        <w:t xml:space="preserve"> </w:t>
      </w:r>
      <w:r>
        <w:rPr>
          <w:sz w:val="24"/>
        </w:rPr>
        <w:t>of</w:t>
      </w:r>
      <w:r>
        <w:rPr>
          <w:spacing w:val="35"/>
          <w:sz w:val="24"/>
        </w:rPr>
        <w:t xml:space="preserve"> </w:t>
      </w:r>
      <w:r>
        <w:rPr>
          <w:sz w:val="24"/>
        </w:rPr>
        <w:t>its</w:t>
      </w:r>
      <w:r>
        <w:rPr>
          <w:spacing w:val="35"/>
          <w:sz w:val="24"/>
        </w:rPr>
        <w:t xml:space="preserve"> </w:t>
      </w:r>
      <w:r>
        <w:rPr>
          <w:sz w:val="24"/>
        </w:rPr>
        <w:t>members,</w:t>
      </w:r>
      <w:r>
        <w:rPr>
          <w:spacing w:val="37"/>
          <w:sz w:val="24"/>
        </w:rPr>
        <w:t xml:space="preserve"> </w:t>
      </w:r>
      <w:r>
        <w:rPr>
          <w:sz w:val="24"/>
        </w:rPr>
        <w:t>staff</w:t>
      </w:r>
      <w:r>
        <w:rPr>
          <w:spacing w:val="35"/>
          <w:sz w:val="24"/>
        </w:rPr>
        <w:t xml:space="preserve"> </w:t>
      </w:r>
      <w:r>
        <w:rPr>
          <w:sz w:val="24"/>
        </w:rPr>
        <w:t>and</w:t>
      </w:r>
      <w:r>
        <w:rPr>
          <w:spacing w:val="35"/>
          <w:sz w:val="24"/>
        </w:rPr>
        <w:t xml:space="preserve"> </w:t>
      </w:r>
      <w:r>
        <w:rPr>
          <w:sz w:val="24"/>
        </w:rPr>
        <w:t>the</w:t>
      </w:r>
      <w:r>
        <w:rPr>
          <w:spacing w:val="35"/>
          <w:sz w:val="24"/>
        </w:rPr>
        <w:t xml:space="preserve"> </w:t>
      </w:r>
      <w:proofErr w:type="gramStart"/>
      <w:r>
        <w:rPr>
          <w:sz w:val="24"/>
        </w:rPr>
        <w:t>persons</w:t>
      </w:r>
      <w:proofErr w:type="gramEnd"/>
      <w:r>
        <w:rPr>
          <w:spacing w:val="35"/>
          <w:sz w:val="24"/>
        </w:rPr>
        <w:t xml:space="preserve"> </w:t>
      </w:r>
      <w:r>
        <w:rPr>
          <w:sz w:val="24"/>
        </w:rPr>
        <w:t>to</w:t>
      </w:r>
      <w:r>
        <w:rPr>
          <w:spacing w:val="38"/>
          <w:sz w:val="24"/>
        </w:rPr>
        <w:t xml:space="preserve"> </w:t>
      </w:r>
      <w:r>
        <w:rPr>
          <w:sz w:val="24"/>
        </w:rPr>
        <w:t>whom</w:t>
      </w:r>
      <w:r>
        <w:rPr>
          <w:spacing w:val="36"/>
          <w:sz w:val="24"/>
        </w:rPr>
        <w:t xml:space="preserve"> </w:t>
      </w:r>
      <w:r>
        <w:rPr>
          <w:sz w:val="24"/>
        </w:rPr>
        <w:t>it provides services.</w:t>
      </w:r>
    </w:p>
    <w:p w14:paraId="63365EA8" w14:textId="77777777" w:rsidR="002C52BD" w:rsidRDefault="002C52BD" w:rsidP="002C52BD">
      <w:pPr>
        <w:pStyle w:val="ListParagraph"/>
        <w:tabs>
          <w:tab w:val="left" w:pos="743"/>
        </w:tabs>
        <w:spacing w:before="0" w:line="276" w:lineRule="auto"/>
        <w:ind w:right="26" w:firstLine="0"/>
        <w:jc w:val="left"/>
        <w:rPr>
          <w:rFonts w:ascii="Symbol" w:hAnsi="Symbol"/>
          <w:sz w:val="24"/>
        </w:rPr>
      </w:pPr>
    </w:p>
    <w:p w14:paraId="1BF413D5" w14:textId="77777777" w:rsidR="000939E1" w:rsidRDefault="002C52BD" w:rsidP="002C52BD">
      <w:pPr>
        <w:pStyle w:val="BodyText"/>
        <w:spacing w:line="276" w:lineRule="auto"/>
        <w:ind w:left="23" w:right="26"/>
        <w:rPr>
          <w:spacing w:val="-4"/>
        </w:rPr>
      </w:pPr>
      <w:r>
        <w:t>Section</w:t>
      </w:r>
      <w:r>
        <w:rPr>
          <w:spacing w:val="-17"/>
        </w:rPr>
        <w:t xml:space="preserve"> </w:t>
      </w:r>
      <w:r>
        <w:t>42</w:t>
      </w:r>
      <w:r>
        <w:rPr>
          <w:spacing w:val="-17"/>
        </w:rPr>
        <w:t xml:space="preserve"> </w:t>
      </w:r>
      <w:r>
        <w:t>of</w:t>
      </w:r>
      <w:r>
        <w:rPr>
          <w:spacing w:val="-16"/>
        </w:rPr>
        <w:t xml:space="preserve"> </w:t>
      </w:r>
      <w:r>
        <w:t>the</w:t>
      </w:r>
      <w:r>
        <w:rPr>
          <w:spacing w:val="-17"/>
        </w:rPr>
        <w:t xml:space="preserve"> </w:t>
      </w:r>
      <w:r>
        <w:t>Act</w:t>
      </w:r>
      <w:r>
        <w:rPr>
          <w:spacing w:val="-16"/>
        </w:rPr>
        <w:t xml:space="preserve"> </w:t>
      </w:r>
      <w:r>
        <w:t>also</w:t>
      </w:r>
      <w:r>
        <w:rPr>
          <w:spacing w:val="-16"/>
        </w:rPr>
        <w:t xml:space="preserve"> </w:t>
      </w:r>
      <w:r>
        <w:t>sets</w:t>
      </w:r>
      <w:r>
        <w:rPr>
          <w:spacing w:val="-16"/>
        </w:rPr>
        <w:t xml:space="preserve"> </w:t>
      </w:r>
      <w:r>
        <w:t>out</w:t>
      </w:r>
      <w:r>
        <w:rPr>
          <w:spacing w:val="-16"/>
        </w:rPr>
        <w:t xml:space="preserve"> </w:t>
      </w:r>
      <w:r>
        <w:t>three</w:t>
      </w:r>
      <w:r>
        <w:rPr>
          <w:spacing w:val="-16"/>
        </w:rPr>
        <w:t xml:space="preserve"> </w:t>
      </w:r>
      <w:r>
        <w:t>core</w:t>
      </w:r>
      <w:r>
        <w:rPr>
          <w:spacing w:val="-16"/>
        </w:rPr>
        <w:t xml:space="preserve"> </w:t>
      </w:r>
      <w:r>
        <w:t>steps</w:t>
      </w:r>
      <w:r>
        <w:rPr>
          <w:spacing w:val="-16"/>
        </w:rPr>
        <w:t xml:space="preserve"> </w:t>
      </w:r>
      <w:r>
        <w:t>to</w:t>
      </w:r>
      <w:r>
        <w:rPr>
          <w:spacing w:val="-17"/>
        </w:rPr>
        <w:t xml:space="preserve"> </w:t>
      </w:r>
      <w:r>
        <w:t>be</w:t>
      </w:r>
      <w:r>
        <w:rPr>
          <w:spacing w:val="-16"/>
        </w:rPr>
        <w:t xml:space="preserve"> </w:t>
      </w:r>
      <w:r>
        <w:t>taken</w:t>
      </w:r>
      <w:r>
        <w:rPr>
          <w:spacing w:val="-17"/>
        </w:rPr>
        <w:t xml:space="preserve"> </w:t>
      </w:r>
      <w:r>
        <w:t>by</w:t>
      </w:r>
      <w:r>
        <w:rPr>
          <w:spacing w:val="-16"/>
        </w:rPr>
        <w:t xml:space="preserve"> </w:t>
      </w:r>
      <w:r>
        <w:t>public</w:t>
      </w:r>
      <w:r>
        <w:rPr>
          <w:spacing w:val="-16"/>
        </w:rPr>
        <w:t xml:space="preserve"> </w:t>
      </w:r>
      <w:r>
        <w:t>bodies.</w:t>
      </w:r>
      <w:r>
        <w:rPr>
          <w:spacing w:val="-16"/>
        </w:rPr>
        <w:t xml:space="preserve"> </w:t>
      </w:r>
      <w:r>
        <w:t xml:space="preserve">These </w:t>
      </w:r>
      <w:r>
        <w:rPr>
          <w:spacing w:val="-4"/>
        </w:rPr>
        <w:t>are:</w:t>
      </w:r>
    </w:p>
    <w:p w14:paraId="0C05D3BB" w14:textId="77777777" w:rsidR="002C52BD" w:rsidRDefault="002C52BD" w:rsidP="002C52BD">
      <w:pPr>
        <w:pStyle w:val="BodyText"/>
        <w:spacing w:line="276" w:lineRule="auto"/>
        <w:ind w:left="23" w:right="26"/>
      </w:pPr>
    </w:p>
    <w:p w14:paraId="7DA9912A" w14:textId="77777777" w:rsidR="000939E1" w:rsidRDefault="002C52BD" w:rsidP="002C52BD">
      <w:pPr>
        <w:pStyle w:val="ListParagraph"/>
        <w:numPr>
          <w:ilvl w:val="1"/>
          <w:numId w:val="1"/>
        </w:numPr>
        <w:tabs>
          <w:tab w:val="left" w:pos="743"/>
        </w:tabs>
        <w:spacing w:before="0" w:line="276" w:lineRule="auto"/>
        <w:ind w:right="26"/>
        <w:jc w:val="left"/>
        <w:rPr>
          <w:rFonts w:ascii="Symbol" w:hAnsi="Symbol"/>
          <w:sz w:val="24"/>
        </w:rPr>
      </w:pPr>
      <w:r>
        <w:rPr>
          <w:b/>
          <w:sz w:val="24"/>
        </w:rPr>
        <w:t xml:space="preserve">Assess </w:t>
      </w:r>
      <w:r>
        <w:rPr>
          <w:sz w:val="24"/>
        </w:rPr>
        <w:t xml:space="preserve">– set out in its strategic planning processes an assessment of the human rights and equality issues it believes to be relevant to its functions and </w:t>
      </w:r>
      <w:r>
        <w:rPr>
          <w:spacing w:val="-2"/>
          <w:sz w:val="24"/>
        </w:rPr>
        <w:t>purposes.</w:t>
      </w:r>
    </w:p>
    <w:p w14:paraId="6D3300B3" w14:textId="77777777" w:rsidR="000939E1" w:rsidRDefault="002C52BD" w:rsidP="002C52BD">
      <w:pPr>
        <w:pStyle w:val="ListParagraph"/>
        <w:numPr>
          <w:ilvl w:val="1"/>
          <w:numId w:val="1"/>
        </w:numPr>
        <w:tabs>
          <w:tab w:val="left" w:pos="743"/>
        </w:tabs>
        <w:spacing w:before="0" w:line="276" w:lineRule="auto"/>
        <w:ind w:right="25"/>
        <w:jc w:val="left"/>
        <w:rPr>
          <w:rFonts w:ascii="Symbol" w:hAnsi="Symbol"/>
          <w:sz w:val="24"/>
        </w:rPr>
      </w:pPr>
      <w:r>
        <w:rPr>
          <w:b/>
          <w:sz w:val="24"/>
        </w:rPr>
        <w:t xml:space="preserve">Address </w:t>
      </w:r>
      <w:r>
        <w:rPr>
          <w:sz w:val="24"/>
        </w:rPr>
        <w:t>– set out in its strategic planning processes the policies, plans and actions in place or proposed to be put in place to address those issues.</w:t>
      </w:r>
    </w:p>
    <w:p w14:paraId="58AECA63" w14:textId="77777777" w:rsidR="000939E1" w:rsidRDefault="002C52BD" w:rsidP="002C52BD">
      <w:pPr>
        <w:pStyle w:val="ListParagraph"/>
        <w:numPr>
          <w:ilvl w:val="1"/>
          <w:numId w:val="1"/>
        </w:numPr>
        <w:tabs>
          <w:tab w:val="left" w:pos="743"/>
        </w:tabs>
        <w:spacing w:before="0" w:line="276" w:lineRule="auto"/>
        <w:ind w:right="24"/>
        <w:jc w:val="left"/>
        <w:rPr>
          <w:rFonts w:ascii="Symbol" w:hAnsi="Symbol"/>
          <w:sz w:val="24"/>
        </w:rPr>
      </w:pPr>
      <w:r>
        <w:rPr>
          <w:b/>
          <w:sz w:val="24"/>
        </w:rPr>
        <w:t>Report</w:t>
      </w:r>
      <w:r>
        <w:rPr>
          <w:b/>
          <w:spacing w:val="-9"/>
          <w:sz w:val="24"/>
        </w:rPr>
        <w:t xml:space="preserve"> </w:t>
      </w:r>
      <w:r>
        <w:rPr>
          <w:sz w:val="24"/>
        </w:rPr>
        <w:t>–</w:t>
      </w:r>
      <w:r>
        <w:rPr>
          <w:spacing w:val="-8"/>
          <w:sz w:val="24"/>
        </w:rPr>
        <w:t xml:space="preserve"> </w:t>
      </w:r>
      <w:r>
        <w:rPr>
          <w:sz w:val="24"/>
        </w:rPr>
        <w:t>report</w:t>
      </w:r>
      <w:r>
        <w:rPr>
          <w:spacing w:val="-11"/>
          <w:sz w:val="24"/>
        </w:rPr>
        <w:t xml:space="preserve"> </w:t>
      </w:r>
      <w:r>
        <w:rPr>
          <w:sz w:val="24"/>
        </w:rPr>
        <w:t>on</w:t>
      </w:r>
      <w:r>
        <w:rPr>
          <w:spacing w:val="-10"/>
          <w:sz w:val="24"/>
        </w:rPr>
        <w:t xml:space="preserve"> </w:t>
      </w:r>
      <w:r>
        <w:rPr>
          <w:sz w:val="24"/>
        </w:rPr>
        <w:t>developments</w:t>
      </w:r>
      <w:r>
        <w:rPr>
          <w:spacing w:val="-8"/>
          <w:sz w:val="24"/>
        </w:rPr>
        <w:t xml:space="preserve"> </w:t>
      </w:r>
      <w:r>
        <w:rPr>
          <w:sz w:val="24"/>
        </w:rPr>
        <w:t>and</w:t>
      </w:r>
      <w:r>
        <w:rPr>
          <w:spacing w:val="-10"/>
          <w:sz w:val="24"/>
        </w:rPr>
        <w:t xml:space="preserve"> </w:t>
      </w:r>
      <w:r>
        <w:rPr>
          <w:sz w:val="24"/>
        </w:rPr>
        <w:t>achievements</w:t>
      </w:r>
      <w:r>
        <w:rPr>
          <w:spacing w:val="-8"/>
          <w:sz w:val="24"/>
        </w:rPr>
        <w:t xml:space="preserve"> </w:t>
      </w:r>
      <w:r>
        <w:rPr>
          <w:sz w:val="24"/>
        </w:rPr>
        <w:t>in</w:t>
      </w:r>
      <w:r>
        <w:rPr>
          <w:spacing w:val="-8"/>
          <w:sz w:val="24"/>
        </w:rPr>
        <w:t xml:space="preserve"> </w:t>
      </w:r>
      <w:r>
        <w:rPr>
          <w:sz w:val="24"/>
        </w:rPr>
        <w:t>a</w:t>
      </w:r>
      <w:r>
        <w:rPr>
          <w:spacing w:val="-12"/>
          <w:sz w:val="24"/>
        </w:rPr>
        <w:t xml:space="preserve"> </w:t>
      </w:r>
      <w:r>
        <w:rPr>
          <w:sz w:val="24"/>
        </w:rPr>
        <w:t>manner</w:t>
      </w:r>
      <w:r>
        <w:rPr>
          <w:spacing w:val="-12"/>
          <w:sz w:val="24"/>
        </w:rPr>
        <w:t xml:space="preserve"> </w:t>
      </w:r>
      <w:r>
        <w:rPr>
          <w:sz w:val="24"/>
        </w:rPr>
        <w:t>accessible</w:t>
      </w:r>
      <w:r>
        <w:rPr>
          <w:spacing w:val="-8"/>
          <w:sz w:val="24"/>
        </w:rPr>
        <w:t xml:space="preserve"> </w:t>
      </w:r>
      <w:r>
        <w:rPr>
          <w:sz w:val="24"/>
        </w:rPr>
        <w:t>to the public.</w:t>
      </w:r>
    </w:p>
    <w:p w14:paraId="2E7DFBE8" w14:textId="77777777" w:rsidR="002C52BD" w:rsidRDefault="002C52BD" w:rsidP="002C52BD">
      <w:pPr>
        <w:pStyle w:val="BodyText"/>
        <w:spacing w:line="276" w:lineRule="auto"/>
        <w:ind w:left="23" w:right="21"/>
      </w:pPr>
    </w:p>
    <w:p w14:paraId="44971F71" w14:textId="56985EE9" w:rsidR="000939E1" w:rsidRDefault="002C52BD" w:rsidP="002C52BD">
      <w:pPr>
        <w:pStyle w:val="BodyText"/>
        <w:spacing w:line="276" w:lineRule="auto"/>
        <w:ind w:left="23" w:right="21"/>
      </w:pPr>
      <w:r>
        <w:t>This Public Sector Duty requires public bodies to proactively consider the need to eliminate discrimination, promote equality of opportunity and treatment for staff and service users, and protect human rights across all areas of their work. To give effect to this duty, public bodies must assess relevant human rights and equality issues, identify</w:t>
      </w:r>
      <w:r>
        <w:rPr>
          <w:spacing w:val="-17"/>
        </w:rPr>
        <w:t xml:space="preserve"> </w:t>
      </w:r>
      <w:r>
        <w:t>actions</w:t>
      </w:r>
      <w:r>
        <w:rPr>
          <w:spacing w:val="-17"/>
        </w:rPr>
        <w:t xml:space="preserve"> </w:t>
      </w:r>
      <w:r>
        <w:t>to</w:t>
      </w:r>
      <w:r>
        <w:rPr>
          <w:spacing w:val="-16"/>
        </w:rPr>
        <w:t xml:space="preserve"> </w:t>
      </w:r>
      <w:r>
        <w:t>address</w:t>
      </w:r>
      <w:r>
        <w:rPr>
          <w:spacing w:val="-17"/>
        </w:rPr>
        <w:t xml:space="preserve"> </w:t>
      </w:r>
      <w:r>
        <w:t>them,</w:t>
      </w:r>
      <w:r>
        <w:rPr>
          <w:spacing w:val="-17"/>
        </w:rPr>
        <w:t xml:space="preserve"> </w:t>
      </w:r>
      <w:r>
        <w:t>and</w:t>
      </w:r>
      <w:r>
        <w:rPr>
          <w:spacing w:val="-17"/>
        </w:rPr>
        <w:t xml:space="preserve"> </w:t>
      </w:r>
      <w:r>
        <w:t>report</w:t>
      </w:r>
      <w:r>
        <w:rPr>
          <w:spacing w:val="-16"/>
        </w:rPr>
        <w:t xml:space="preserve"> </w:t>
      </w:r>
      <w:r>
        <w:t>publicly</w:t>
      </w:r>
      <w:r>
        <w:rPr>
          <w:spacing w:val="-17"/>
        </w:rPr>
        <w:t xml:space="preserve"> </w:t>
      </w:r>
      <w:r>
        <w:t>on</w:t>
      </w:r>
      <w:r>
        <w:rPr>
          <w:spacing w:val="-17"/>
        </w:rPr>
        <w:t xml:space="preserve"> </w:t>
      </w:r>
      <w:r>
        <w:t>progress</w:t>
      </w:r>
      <w:r>
        <w:rPr>
          <w:spacing w:val="-16"/>
        </w:rPr>
        <w:t xml:space="preserve"> </w:t>
      </w:r>
      <w:r>
        <w:t>through</w:t>
      </w:r>
      <w:r>
        <w:rPr>
          <w:spacing w:val="-17"/>
        </w:rPr>
        <w:t xml:space="preserve"> </w:t>
      </w:r>
      <w:r>
        <w:t>their</w:t>
      </w:r>
      <w:r>
        <w:rPr>
          <w:spacing w:val="-16"/>
        </w:rPr>
        <w:t xml:space="preserve"> </w:t>
      </w:r>
      <w:r>
        <w:t>strategic and annual plans.</w:t>
      </w:r>
    </w:p>
    <w:p w14:paraId="5244EFE0" w14:textId="77777777" w:rsidR="002C52BD" w:rsidRDefault="002C52BD" w:rsidP="002C52BD">
      <w:pPr>
        <w:pStyle w:val="BodyText"/>
        <w:spacing w:line="276" w:lineRule="auto"/>
        <w:ind w:left="23" w:right="20"/>
      </w:pPr>
    </w:p>
    <w:p w14:paraId="749E05F8" w14:textId="3235BA9D" w:rsidR="000939E1" w:rsidRDefault="002C52BD" w:rsidP="002C52BD">
      <w:pPr>
        <w:pStyle w:val="BodyText"/>
        <w:spacing w:line="276" w:lineRule="auto"/>
        <w:ind w:left="23" w:right="20"/>
      </w:pPr>
      <w:r>
        <w:t>The Pensions Authority is a statutory body set up under the Pensions Act. Its core function is to monitor and enforce compliance with the Pensions Act, ensuring that occupational pension schemes, PRSA providers, and employers meet their legal obligations. The Authority also provides guidance to trustees, members, and the public,</w:t>
      </w:r>
      <w:r>
        <w:rPr>
          <w:spacing w:val="-7"/>
        </w:rPr>
        <w:t xml:space="preserve"> </w:t>
      </w:r>
      <w:r>
        <w:t>supports</w:t>
      </w:r>
      <w:r>
        <w:rPr>
          <w:spacing w:val="-10"/>
        </w:rPr>
        <w:t xml:space="preserve"> </w:t>
      </w:r>
      <w:r>
        <w:t>policy</w:t>
      </w:r>
      <w:r>
        <w:rPr>
          <w:spacing w:val="-8"/>
        </w:rPr>
        <w:t xml:space="preserve"> </w:t>
      </w:r>
      <w:r>
        <w:t>development,</w:t>
      </w:r>
      <w:r>
        <w:rPr>
          <w:spacing w:val="-7"/>
        </w:rPr>
        <w:t xml:space="preserve"> </w:t>
      </w:r>
      <w:r>
        <w:t>and</w:t>
      </w:r>
      <w:r>
        <w:rPr>
          <w:spacing w:val="-7"/>
        </w:rPr>
        <w:t xml:space="preserve"> </w:t>
      </w:r>
      <w:r>
        <w:t>advises</w:t>
      </w:r>
      <w:r>
        <w:rPr>
          <w:spacing w:val="-8"/>
        </w:rPr>
        <w:t xml:space="preserve"> </w:t>
      </w:r>
      <w:r>
        <w:t>the</w:t>
      </w:r>
      <w:r>
        <w:rPr>
          <w:spacing w:val="-7"/>
        </w:rPr>
        <w:t xml:space="preserve"> </w:t>
      </w:r>
      <w:r>
        <w:t>Minister</w:t>
      </w:r>
      <w:r>
        <w:rPr>
          <w:spacing w:val="-8"/>
        </w:rPr>
        <w:t xml:space="preserve"> </w:t>
      </w:r>
      <w:r>
        <w:t>for</w:t>
      </w:r>
      <w:r>
        <w:rPr>
          <w:spacing w:val="-8"/>
        </w:rPr>
        <w:t xml:space="preserve"> </w:t>
      </w:r>
      <w:r>
        <w:t>Social</w:t>
      </w:r>
      <w:r>
        <w:rPr>
          <w:spacing w:val="-8"/>
        </w:rPr>
        <w:t xml:space="preserve"> </w:t>
      </w:r>
      <w:r>
        <w:t>Protection</w:t>
      </w:r>
      <w:r>
        <w:rPr>
          <w:spacing w:val="-7"/>
        </w:rPr>
        <w:t xml:space="preserve"> </w:t>
      </w:r>
      <w:r>
        <w:t>on pension-related</w:t>
      </w:r>
      <w:r>
        <w:rPr>
          <w:spacing w:val="-10"/>
        </w:rPr>
        <w:t xml:space="preserve"> </w:t>
      </w:r>
      <w:r>
        <w:t>matters.</w:t>
      </w:r>
      <w:r>
        <w:rPr>
          <w:spacing w:val="-8"/>
        </w:rPr>
        <w:t xml:space="preserve"> </w:t>
      </w:r>
      <w:r>
        <w:t>Through</w:t>
      </w:r>
      <w:r>
        <w:rPr>
          <w:spacing w:val="-10"/>
        </w:rPr>
        <w:t xml:space="preserve"> </w:t>
      </w:r>
      <w:r>
        <w:t>its</w:t>
      </w:r>
      <w:r>
        <w:rPr>
          <w:spacing w:val="-11"/>
        </w:rPr>
        <w:t xml:space="preserve"> </w:t>
      </w:r>
      <w:r>
        <w:t>supervisory</w:t>
      </w:r>
      <w:r>
        <w:rPr>
          <w:spacing w:val="-9"/>
        </w:rPr>
        <w:t xml:space="preserve"> </w:t>
      </w:r>
      <w:r>
        <w:t>and</w:t>
      </w:r>
      <w:r>
        <w:rPr>
          <w:spacing w:val="-10"/>
        </w:rPr>
        <w:t xml:space="preserve"> </w:t>
      </w:r>
      <w:r>
        <w:t>enforcement</w:t>
      </w:r>
      <w:r>
        <w:rPr>
          <w:spacing w:val="-11"/>
        </w:rPr>
        <w:t xml:space="preserve"> </w:t>
      </w:r>
      <w:r>
        <w:t>activities,</w:t>
      </w:r>
      <w:r>
        <w:rPr>
          <w:spacing w:val="-8"/>
        </w:rPr>
        <w:t xml:space="preserve"> </w:t>
      </w:r>
      <w:r>
        <w:t>it</w:t>
      </w:r>
      <w:r>
        <w:rPr>
          <w:spacing w:val="-11"/>
        </w:rPr>
        <w:t xml:space="preserve"> </w:t>
      </w:r>
      <w:r>
        <w:t>plays</w:t>
      </w:r>
      <w:r>
        <w:rPr>
          <w:spacing w:val="-11"/>
        </w:rPr>
        <w:t xml:space="preserve"> </w:t>
      </w:r>
      <w:r>
        <w:t>a key role in safeguarding the retirement benefits of pension scheme members.</w:t>
      </w:r>
    </w:p>
    <w:p w14:paraId="6D57E5B7" w14:textId="77777777" w:rsidR="000939E1" w:rsidRDefault="000939E1" w:rsidP="002C52BD">
      <w:pPr>
        <w:pStyle w:val="BodyText"/>
        <w:spacing w:line="276" w:lineRule="auto"/>
        <w:sectPr w:rsidR="000939E1">
          <w:pgSz w:w="11910" w:h="16840"/>
          <w:pgMar w:top="1820" w:right="1417" w:bottom="1280" w:left="1417" w:header="1025" w:footer="1082" w:gutter="0"/>
          <w:cols w:space="720"/>
        </w:sectPr>
      </w:pPr>
    </w:p>
    <w:p w14:paraId="6014899A" w14:textId="77777777" w:rsidR="000939E1" w:rsidRDefault="002C52BD" w:rsidP="002C52BD">
      <w:pPr>
        <w:pStyle w:val="BodyText"/>
        <w:spacing w:line="276" w:lineRule="auto"/>
        <w:ind w:left="23" w:right="20"/>
      </w:pPr>
      <w:r>
        <w:lastRenderedPageBreak/>
        <w:t xml:space="preserve">The Authority’s </w:t>
      </w:r>
      <w:hyperlink r:id="rId9">
        <w:r>
          <w:rPr>
            <w:color w:val="0000FF"/>
            <w:u w:val="single" w:color="0000FF"/>
          </w:rPr>
          <w:t>Statement of Strategy</w:t>
        </w:r>
        <w:r>
          <w:rPr>
            <w:color w:val="0000FF"/>
            <w:spacing w:val="-1"/>
            <w:u w:val="single" w:color="0000FF"/>
          </w:rPr>
          <w:t xml:space="preserve"> </w:t>
        </w:r>
        <w:r>
          <w:rPr>
            <w:color w:val="0000FF"/>
            <w:u w:val="single" w:color="0000FF"/>
          </w:rPr>
          <w:t>2025 -</w:t>
        </w:r>
        <w:r>
          <w:rPr>
            <w:color w:val="0000FF"/>
            <w:spacing w:val="-1"/>
            <w:u w:val="single" w:color="0000FF"/>
          </w:rPr>
          <w:t xml:space="preserve"> </w:t>
        </w:r>
        <w:r>
          <w:rPr>
            <w:color w:val="0000FF"/>
            <w:u w:val="single" w:color="0000FF"/>
          </w:rPr>
          <w:t>2029</w:t>
        </w:r>
      </w:hyperlink>
      <w:r>
        <w:rPr>
          <w:color w:val="0000FF"/>
        </w:rPr>
        <w:t xml:space="preserve"> </w:t>
      </w:r>
      <w:r>
        <w:t>affirms</w:t>
      </w:r>
      <w:r>
        <w:rPr>
          <w:spacing w:val="-1"/>
        </w:rPr>
        <w:t xml:space="preserve"> </w:t>
      </w:r>
      <w:r>
        <w:t>our</w:t>
      </w:r>
      <w:r>
        <w:rPr>
          <w:spacing w:val="-2"/>
        </w:rPr>
        <w:t xml:space="preserve"> </w:t>
      </w:r>
      <w:r>
        <w:t>commitment to human rights</w:t>
      </w:r>
      <w:r>
        <w:rPr>
          <w:spacing w:val="-10"/>
        </w:rPr>
        <w:t xml:space="preserve"> </w:t>
      </w:r>
      <w:r>
        <w:t>and</w:t>
      </w:r>
      <w:r>
        <w:rPr>
          <w:spacing w:val="-11"/>
        </w:rPr>
        <w:t xml:space="preserve"> </w:t>
      </w:r>
      <w:r>
        <w:t>equality</w:t>
      </w:r>
      <w:r>
        <w:rPr>
          <w:spacing w:val="-8"/>
        </w:rPr>
        <w:t xml:space="preserve"> </w:t>
      </w:r>
      <w:r>
        <w:t>issues.</w:t>
      </w:r>
      <w:r>
        <w:rPr>
          <w:spacing w:val="-10"/>
        </w:rPr>
        <w:t xml:space="preserve"> </w:t>
      </w:r>
      <w:r>
        <w:t>This</w:t>
      </w:r>
      <w:r>
        <w:rPr>
          <w:spacing w:val="-10"/>
        </w:rPr>
        <w:t xml:space="preserve"> </w:t>
      </w:r>
      <w:r>
        <w:t>commitment</w:t>
      </w:r>
      <w:r>
        <w:rPr>
          <w:spacing w:val="-10"/>
        </w:rPr>
        <w:t xml:space="preserve"> </w:t>
      </w:r>
      <w:r>
        <w:t>is</w:t>
      </w:r>
      <w:r>
        <w:rPr>
          <w:spacing w:val="-12"/>
        </w:rPr>
        <w:t xml:space="preserve"> </w:t>
      </w:r>
      <w:r>
        <w:t>embedded</w:t>
      </w:r>
      <w:r>
        <w:rPr>
          <w:spacing w:val="-9"/>
        </w:rPr>
        <w:t xml:space="preserve"> </w:t>
      </w:r>
      <w:r>
        <w:t>in</w:t>
      </w:r>
      <w:r>
        <w:rPr>
          <w:spacing w:val="-11"/>
        </w:rPr>
        <w:t xml:space="preserve"> </w:t>
      </w:r>
      <w:r>
        <w:t>how</w:t>
      </w:r>
      <w:r>
        <w:rPr>
          <w:spacing w:val="-12"/>
        </w:rPr>
        <w:t xml:space="preserve"> </w:t>
      </w:r>
      <w:r>
        <w:t>we</w:t>
      </w:r>
      <w:r>
        <w:rPr>
          <w:spacing w:val="-11"/>
        </w:rPr>
        <w:t xml:space="preserve"> </w:t>
      </w:r>
      <w:r>
        <w:t>plan,</w:t>
      </w:r>
      <w:r>
        <w:rPr>
          <w:spacing w:val="-11"/>
        </w:rPr>
        <w:t xml:space="preserve"> </w:t>
      </w:r>
      <w:r>
        <w:t>deliver,</w:t>
      </w:r>
      <w:r>
        <w:rPr>
          <w:spacing w:val="-12"/>
        </w:rPr>
        <w:t xml:space="preserve"> </w:t>
      </w:r>
      <w:r>
        <w:t>and report on our work.</w:t>
      </w:r>
    </w:p>
    <w:p w14:paraId="2F661320" w14:textId="77777777" w:rsidR="002C52BD" w:rsidRDefault="002C52BD" w:rsidP="002C52BD">
      <w:pPr>
        <w:pStyle w:val="BodyText"/>
        <w:spacing w:line="276" w:lineRule="auto"/>
        <w:ind w:left="23" w:right="20"/>
      </w:pPr>
    </w:p>
    <w:p w14:paraId="0EEFB6FC" w14:textId="77777777" w:rsidR="000939E1" w:rsidRDefault="002C52BD" w:rsidP="002C52BD">
      <w:pPr>
        <w:pStyle w:val="BodyText"/>
        <w:spacing w:line="276" w:lineRule="auto"/>
        <w:ind w:left="23"/>
      </w:pPr>
      <w:r>
        <w:t>We</w:t>
      </w:r>
      <w:r>
        <w:rPr>
          <w:spacing w:val="-3"/>
        </w:rPr>
        <w:t xml:space="preserve"> </w:t>
      </w:r>
      <w:r>
        <w:t>have</w:t>
      </w:r>
      <w:r>
        <w:rPr>
          <w:spacing w:val="-3"/>
        </w:rPr>
        <w:t xml:space="preserve"> </w:t>
      </w:r>
      <w:r>
        <w:t>committed</w:t>
      </w:r>
      <w:r>
        <w:rPr>
          <w:spacing w:val="-3"/>
        </w:rPr>
        <w:t xml:space="preserve"> </w:t>
      </w:r>
      <w:r>
        <w:rPr>
          <w:spacing w:val="-5"/>
        </w:rPr>
        <w:t>to:</w:t>
      </w:r>
    </w:p>
    <w:p w14:paraId="1D4B9374" w14:textId="77777777" w:rsidR="000939E1" w:rsidRDefault="000939E1" w:rsidP="002C52BD">
      <w:pPr>
        <w:pStyle w:val="BodyText"/>
        <w:spacing w:line="276" w:lineRule="auto"/>
      </w:pPr>
    </w:p>
    <w:p w14:paraId="77647B90" w14:textId="77777777" w:rsidR="000939E1" w:rsidRDefault="002C52BD" w:rsidP="002C52BD">
      <w:pPr>
        <w:pStyle w:val="ListParagraph"/>
        <w:numPr>
          <w:ilvl w:val="1"/>
          <w:numId w:val="1"/>
        </w:numPr>
        <w:tabs>
          <w:tab w:val="left" w:pos="743"/>
        </w:tabs>
        <w:spacing w:before="0" w:line="276" w:lineRule="auto"/>
        <w:ind w:right="25"/>
        <w:jc w:val="left"/>
        <w:rPr>
          <w:rFonts w:ascii="Symbol" w:hAnsi="Symbol"/>
          <w:sz w:val="20"/>
        </w:rPr>
      </w:pPr>
      <w:r>
        <w:rPr>
          <w:sz w:val="24"/>
        </w:rPr>
        <w:t>Assessing our policies, practices, and services to identify potential impacts on equality and human rights.</w:t>
      </w:r>
    </w:p>
    <w:p w14:paraId="64E54CE1" w14:textId="77777777" w:rsidR="000939E1" w:rsidRDefault="002C52BD" w:rsidP="002C52BD">
      <w:pPr>
        <w:pStyle w:val="ListParagraph"/>
        <w:numPr>
          <w:ilvl w:val="1"/>
          <w:numId w:val="1"/>
        </w:numPr>
        <w:tabs>
          <w:tab w:val="left" w:pos="743"/>
        </w:tabs>
        <w:spacing w:before="0" w:line="276" w:lineRule="auto"/>
        <w:ind w:right="27"/>
        <w:jc w:val="left"/>
        <w:rPr>
          <w:rFonts w:ascii="Symbol" w:hAnsi="Symbol"/>
          <w:sz w:val="20"/>
        </w:rPr>
      </w:pPr>
      <w:r>
        <w:rPr>
          <w:sz w:val="24"/>
        </w:rPr>
        <w:t>Addressing any issues identified through targeted actions that promote fairness, dignity, and inclusion.</w:t>
      </w:r>
    </w:p>
    <w:p w14:paraId="4BC34075" w14:textId="77777777" w:rsidR="000939E1" w:rsidRDefault="002C52BD" w:rsidP="002C52BD">
      <w:pPr>
        <w:pStyle w:val="ListParagraph"/>
        <w:numPr>
          <w:ilvl w:val="1"/>
          <w:numId w:val="1"/>
        </w:numPr>
        <w:tabs>
          <w:tab w:val="left" w:pos="743"/>
        </w:tabs>
        <w:spacing w:before="0" w:line="276" w:lineRule="auto"/>
        <w:ind w:right="25"/>
        <w:jc w:val="left"/>
        <w:rPr>
          <w:rFonts w:ascii="Symbol" w:hAnsi="Symbol"/>
          <w:sz w:val="20"/>
        </w:rPr>
      </w:pPr>
      <w:r>
        <w:rPr>
          <w:sz w:val="24"/>
        </w:rPr>
        <w:t>Reporting</w:t>
      </w:r>
      <w:r>
        <w:rPr>
          <w:spacing w:val="-16"/>
          <w:sz w:val="24"/>
        </w:rPr>
        <w:t xml:space="preserve"> </w:t>
      </w:r>
      <w:r>
        <w:rPr>
          <w:sz w:val="24"/>
        </w:rPr>
        <w:t>transparently</w:t>
      </w:r>
      <w:r>
        <w:rPr>
          <w:spacing w:val="-15"/>
          <w:sz w:val="24"/>
        </w:rPr>
        <w:t xml:space="preserve"> </w:t>
      </w:r>
      <w:r>
        <w:rPr>
          <w:sz w:val="24"/>
        </w:rPr>
        <w:t>on</w:t>
      </w:r>
      <w:r>
        <w:rPr>
          <w:spacing w:val="-14"/>
          <w:sz w:val="24"/>
        </w:rPr>
        <w:t xml:space="preserve"> </w:t>
      </w:r>
      <w:r>
        <w:rPr>
          <w:sz w:val="24"/>
        </w:rPr>
        <w:t>our</w:t>
      </w:r>
      <w:r>
        <w:rPr>
          <w:spacing w:val="-15"/>
          <w:sz w:val="24"/>
        </w:rPr>
        <w:t xml:space="preserve"> </w:t>
      </w:r>
      <w:r>
        <w:rPr>
          <w:sz w:val="24"/>
        </w:rPr>
        <w:t>progress</w:t>
      </w:r>
      <w:r>
        <w:rPr>
          <w:spacing w:val="-15"/>
          <w:sz w:val="24"/>
        </w:rPr>
        <w:t xml:space="preserve"> </w:t>
      </w:r>
      <w:r>
        <w:rPr>
          <w:sz w:val="24"/>
        </w:rPr>
        <w:t>in</w:t>
      </w:r>
      <w:r>
        <w:rPr>
          <w:spacing w:val="-14"/>
          <w:sz w:val="24"/>
        </w:rPr>
        <w:t xml:space="preserve"> </w:t>
      </w:r>
      <w:r>
        <w:rPr>
          <w:sz w:val="24"/>
        </w:rPr>
        <w:t>fulfilling</w:t>
      </w:r>
      <w:r>
        <w:rPr>
          <w:spacing w:val="-14"/>
          <w:sz w:val="24"/>
        </w:rPr>
        <w:t xml:space="preserve"> </w:t>
      </w:r>
      <w:r>
        <w:rPr>
          <w:sz w:val="24"/>
        </w:rPr>
        <w:t>these</w:t>
      </w:r>
      <w:r>
        <w:rPr>
          <w:spacing w:val="-14"/>
          <w:sz w:val="24"/>
        </w:rPr>
        <w:t xml:space="preserve"> </w:t>
      </w:r>
      <w:r>
        <w:rPr>
          <w:sz w:val="24"/>
        </w:rPr>
        <w:t>commitments</w:t>
      </w:r>
      <w:r>
        <w:rPr>
          <w:spacing w:val="-14"/>
          <w:sz w:val="24"/>
        </w:rPr>
        <w:t xml:space="preserve"> </w:t>
      </w:r>
      <w:r>
        <w:rPr>
          <w:sz w:val="24"/>
        </w:rPr>
        <w:t>through our Annual Reports and by publishing updates on our website.</w:t>
      </w:r>
    </w:p>
    <w:p w14:paraId="4B3510D0" w14:textId="77777777" w:rsidR="002C52BD" w:rsidRDefault="002C52BD" w:rsidP="002C52BD">
      <w:pPr>
        <w:pStyle w:val="BodyText"/>
        <w:spacing w:line="276" w:lineRule="auto"/>
        <w:ind w:left="23" w:right="18"/>
      </w:pPr>
    </w:p>
    <w:p w14:paraId="1C8CB7DA" w14:textId="2D0999D0" w:rsidR="000939E1" w:rsidRDefault="002C52BD" w:rsidP="002C52BD">
      <w:pPr>
        <w:pStyle w:val="BodyText"/>
        <w:spacing w:line="276" w:lineRule="auto"/>
        <w:ind w:left="23" w:right="18"/>
      </w:pPr>
      <w:r>
        <w:t>The Authority’s culture statement contained in our Statement of strategy 2025-2029 confirms our commitment to an inclusive and respectful work culture and acting in accordance with the Authority’s values. Our values are:</w:t>
      </w:r>
    </w:p>
    <w:p w14:paraId="1CFCEB97" w14:textId="77777777" w:rsidR="002C52BD" w:rsidRDefault="002C52BD" w:rsidP="002C52BD">
      <w:pPr>
        <w:pStyle w:val="BodyText"/>
        <w:spacing w:line="276" w:lineRule="auto"/>
        <w:ind w:left="23" w:right="18"/>
      </w:pPr>
    </w:p>
    <w:p w14:paraId="5D75D686" w14:textId="77777777" w:rsidR="000939E1" w:rsidRDefault="002C52BD" w:rsidP="002C52BD">
      <w:pPr>
        <w:pStyle w:val="ListParagraph"/>
        <w:numPr>
          <w:ilvl w:val="1"/>
          <w:numId w:val="1"/>
        </w:numPr>
        <w:tabs>
          <w:tab w:val="left" w:pos="743"/>
        </w:tabs>
        <w:spacing w:before="0" w:line="276" w:lineRule="auto"/>
        <w:ind w:right="24"/>
        <w:jc w:val="left"/>
        <w:rPr>
          <w:rFonts w:ascii="Symbol" w:hAnsi="Symbol"/>
          <w:sz w:val="24"/>
        </w:rPr>
      </w:pPr>
      <w:r>
        <w:rPr>
          <w:sz w:val="24"/>
        </w:rPr>
        <w:t>Public interest – we act in the interests of pension scheme members, prospective</w:t>
      </w:r>
      <w:r>
        <w:rPr>
          <w:spacing w:val="-10"/>
          <w:sz w:val="24"/>
        </w:rPr>
        <w:t xml:space="preserve"> </w:t>
      </w:r>
      <w:r>
        <w:rPr>
          <w:sz w:val="24"/>
        </w:rPr>
        <w:t>members</w:t>
      </w:r>
      <w:r>
        <w:rPr>
          <w:spacing w:val="-14"/>
          <w:sz w:val="24"/>
        </w:rPr>
        <w:t xml:space="preserve"> </w:t>
      </w:r>
      <w:r>
        <w:rPr>
          <w:sz w:val="24"/>
        </w:rPr>
        <w:t>and</w:t>
      </w:r>
      <w:r>
        <w:rPr>
          <w:spacing w:val="-10"/>
          <w:sz w:val="24"/>
        </w:rPr>
        <w:t xml:space="preserve"> </w:t>
      </w:r>
      <w:r>
        <w:rPr>
          <w:sz w:val="24"/>
        </w:rPr>
        <w:t>beneficiaries</w:t>
      </w:r>
      <w:r>
        <w:rPr>
          <w:spacing w:val="-11"/>
          <w:sz w:val="24"/>
        </w:rPr>
        <w:t xml:space="preserve"> </w:t>
      </w:r>
      <w:r>
        <w:rPr>
          <w:sz w:val="24"/>
        </w:rPr>
        <w:t>and</w:t>
      </w:r>
      <w:r>
        <w:rPr>
          <w:spacing w:val="-13"/>
          <w:sz w:val="24"/>
        </w:rPr>
        <w:t xml:space="preserve"> </w:t>
      </w:r>
      <w:r>
        <w:rPr>
          <w:sz w:val="24"/>
        </w:rPr>
        <w:t>PRSA</w:t>
      </w:r>
      <w:r>
        <w:rPr>
          <w:spacing w:val="-10"/>
          <w:sz w:val="24"/>
        </w:rPr>
        <w:t xml:space="preserve"> </w:t>
      </w:r>
      <w:r>
        <w:rPr>
          <w:sz w:val="24"/>
        </w:rPr>
        <w:t>contributors,</w:t>
      </w:r>
      <w:r>
        <w:rPr>
          <w:spacing w:val="-11"/>
          <w:sz w:val="24"/>
        </w:rPr>
        <w:t xml:space="preserve"> </w:t>
      </w:r>
      <w:r>
        <w:rPr>
          <w:sz w:val="24"/>
        </w:rPr>
        <w:t>with</w:t>
      </w:r>
      <w:r>
        <w:rPr>
          <w:spacing w:val="-10"/>
          <w:sz w:val="24"/>
        </w:rPr>
        <w:t xml:space="preserve"> </w:t>
      </w:r>
      <w:r>
        <w:rPr>
          <w:sz w:val="24"/>
        </w:rPr>
        <w:t>respect</w:t>
      </w:r>
      <w:r>
        <w:rPr>
          <w:spacing w:val="-11"/>
          <w:sz w:val="24"/>
        </w:rPr>
        <w:t xml:space="preserve"> </w:t>
      </w:r>
      <w:r>
        <w:rPr>
          <w:sz w:val="24"/>
        </w:rPr>
        <w:t>to their pension rights.</w:t>
      </w:r>
    </w:p>
    <w:p w14:paraId="0CB3B297" w14:textId="77777777" w:rsidR="000939E1" w:rsidRDefault="002C52BD" w:rsidP="002C52BD">
      <w:pPr>
        <w:pStyle w:val="ListParagraph"/>
        <w:numPr>
          <w:ilvl w:val="1"/>
          <w:numId w:val="1"/>
        </w:numPr>
        <w:tabs>
          <w:tab w:val="left" w:pos="743"/>
        </w:tabs>
        <w:spacing w:before="0" w:line="276" w:lineRule="auto"/>
        <w:ind w:right="25"/>
        <w:jc w:val="left"/>
        <w:rPr>
          <w:rFonts w:ascii="Symbol" w:hAnsi="Symbol"/>
          <w:sz w:val="24"/>
        </w:rPr>
      </w:pPr>
      <w:r>
        <w:rPr>
          <w:sz w:val="24"/>
        </w:rPr>
        <w:t>Professionalism – we carry out our work with skill, expertise, good judgement, and respect.</w:t>
      </w:r>
    </w:p>
    <w:p w14:paraId="64D71183" w14:textId="77777777" w:rsidR="000939E1" w:rsidRDefault="002C52BD" w:rsidP="002C52BD">
      <w:pPr>
        <w:pStyle w:val="ListParagraph"/>
        <w:numPr>
          <w:ilvl w:val="1"/>
          <w:numId w:val="1"/>
        </w:numPr>
        <w:tabs>
          <w:tab w:val="left" w:pos="743"/>
        </w:tabs>
        <w:spacing w:before="0" w:line="276" w:lineRule="auto"/>
        <w:ind w:right="24"/>
        <w:jc w:val="left"/>
        <w:rPr>
          <w:rFonts w:ascii="Symbol" w:hAnsi="Symbol"/>
          <w:sz w:val="24"/>
        </w:rPr>
      </w:pPr>
      <w:r>
        <w:rPr>
          <w:sz w:val="24"/>
        </w:rPr>
        <w:t>Integrity – we act honestly and ethically and are committed to accountability and transparency.</w:t>
      </w:r>
    </w:p>
    <w:p w14:paraId="29C7B372" w14:textId="77777777" w:rsidR="000939E1" w:rsidRDefault="002C52BD" w:rsidP="002C52BD">
      <w:pPr>
        <w:pStyle w:val="ListParagraph"/>
        <w:numPr>
          <w:ilvl w:val="1"/>
          <w:numId w:val="1"/>
        </w:numPr>
        <w:tabs>
          <w:tab w:val="left" w:pos="743"/>
        </w:tabs>
        <w:spacing w:before="0" w:line="276" w:lineRule="auto"/>
        <w:ind w:right="24"/>
        <w:jc w:val="left"/>
        <w:rPr>
          <w:rFonts w:ascii="Symbol" w:hAnsi="Symbol"/>
          <w:sz w:val="24"/>
        </w:rPr>
      </w:pPr>
      <w:r>
        <w:rPr>
          <w:sz w:val="24"/>
        </w:rPr>
        <w:t>Effectiveness – we apply our efforts where they will have the greatest impact on member outcomes.</w:t>
      </w:r>
    </w:p>
    <w:p w14:paraId="6D3BE29F" w14:textId="77777777" w:rsidR="000939E1" w:rsidRDefault="002C52BD" w:rsidP="002C52BD">
      <w:pPr>
        <w:pStyle w:val="ListParagraph"/>
        <w:numPr>
          <w:ilvl w:val="1"/>
          <w:numId w:val="1"/>
        </w:numPr>
        <w:tabs>
          <w:tab w:val="left" w:pos="743"/>
        </w:tabs>
        <w:spacing w:before="0" w:line="276" w:lineRule="auto"/>
        <w:jc w:val="left"/>
        <w:rPr>
          <w:rFonts w:ascii="Symbol" w:hAnsi="Symbol"/>
          <w:sz w:val="24"/>
        </w:rPr>
      </w:pPr>
      <w:r>
        <w:rPr>
          <w:sz w:val="24"/>
        </w:rPr>
        <w:t>Efficiency</w:t>
      </w:r>
      <w:r>
        <w:rPr>
          <w:spacing w:val="-6"/>
          <w:sz w:val="24"/>
        </w:rPr>
        <w:t xml:space="preserve"> </w:t>
      </w:r>
      <w:r>
        <w:rPr>
          <w:sz w:val="24"/>
        </w:rPr>
        <w:t>–</w:t>
      </w:r>
      <w:r>
        <w:rPr>
          <w:spacing w:val="-1"/>
          <w:sz w:val="24"/>
        </w:rPr>
        <w:t xml:space="preserve"> </w:t>
      </w:r>
      <w:r>
        <w:rPr>
          <w:sz w:val="24"/>
        </w:rPr>
        <w:t>we</w:t>
      </w:r>
      <w:r>
        <w:rPr>
          <w:spacing w:val="-5"/>
          <w:sz w:val="24"/>
        </w:rPr>
        <w:t xml:space="preserve"> </w:t>
      </w:r>
      <w:r>
        <w:rPr>
          <w:sz w:val="24"/>
        </w:rPr>
        <w:t>are</w:t>
      </w:r>
      <w:r>
        <w:rPr>
          <w:spacing w:val="-2"/>
          <w:sz w:val="24"/>
        </w:rPr>
        <w:t xml:space="preserve"> </w:t>
      </w:r>
      <w:proofErr w:type="spellStart"/>
      <w:r>
        <w:rPr>
          <w:sz w:val="24"/>
        </w:rPr>
        <w:t>focussed</w:t>
      </w:r>
      <w:proofErr w:type="spellEnd"/>
      <w:r>
        <w:rPr>
          <w:spacing w:val="-5"/>
          <w:sz w:val="24"/>
        </w:rPr>
        <w:t xml:space="preserve"> </w:t>
      </w:r>
      <w:r>
        <w:rPr>
          <w:sz w:val="24"/>
        </w:rPr>
        <w:t>on</w:t>
      </w:r>
      <w:r>
        <w:rPr>
          <w:spacing w:val="-2"/>
          <w:sz w:val="24"/>
        </w:rPr>
        <w:t xml:space="preserve"> </w:t>
      </w:r>
      <w:r>
        <w:rPr>
          <w:sz w:val="24"/>
        </w:rPr>
        <w:t>cost-effective</w:t>
      </w:r>
      <w:r>
        <w:rPr>
          <w:spacing w:val="-5"/>
          <w:sz w:val="24"/>
        </w:rPr>
        <w:t xml:space="preserve"> </w:t>
      </w:r>
      <w:r>
        <w:rPr>
          <w:sz w:val="24"/>
        </w:rPr>
        <w:t>operations</w:t>
      </w:r>
      <w:r>
        <w:rPr>
          <w:spacing w:val="-4"/>
          <w:sz w:val="24"/>
        </w:rPr>
        <w:t xml:space="preserve"> </w:t>
      </w:r>
      <w:r>
        <w:rPr>
          <w:sz w:val="24"/>
        </w:rPr>
        <w:t>and</w:t>
      </w:r>
      <w:r>
        <w:rPr>
          <w:spacing w:val="-2"/>
          <w:sz w:val="24"/>
        </w:rPr>
        <w:t xml:space="preserve"> regulation.</w:t>
      </w:r>
    </w:p>
    <w:p w14:paraId="2D71CF2C" w14:textId="77777777" w:rsidR="000939E1" w:rsidRDefault="002C52BD" w:rsidP="002C52BD">
      <w:pPr>
        <w:pStyle w:val="ListParagraph"/>
        <w:numPr>
          <w:ilvl w:val="1"/>
          <w:numId w:val="1"/>
        </w:numPr>
        <w:tabs>
          <w:tab w:val="left" w:pos="743"/>
        </w:tabs>
        <w:spacing w:before="0" w:line="276" w:lineRule="auto"/>
        <w:jc w:val="left"/>
        <w:rPr>
          <w:rFonts w:ascii="Symbol" w:hAnsi="Symbol"/>
          <w:sz w:val="24"/>
        </w:rPr>
      </w:pPr>
      <w:r>
        <w:rPr>
          <w:sz w:val="24"/>
        </w:rPr>
        <w:t>Responsiveness</w:t>
      </w:r>
      <w:r>
        <w:rPr>
          <w:spacing w:val="-5"/>
          <w:sz w:val="24"/>
        </w:rPr>
        <w:t xml:space="preserve"> </w:t>
      </w:r>
      <w:r>
        <w:rPr>
          <w:sz w:val="24"/>
        </w:rPr>
        <w:t>–</w:t>
      </w:r>
      <w:r>
        <w:rPr>
          <w:spacing w:val="-1"/>
          <w:sz w:val="24"/>
        </w:rPr>
        <w:t xml:space="preserve"> </w:t>
      </w:r>
      <w:r>
        <w:rPr>
          <w:sz w:val="24"/>
        </w:rPr>
        <w:t>we</w:t>
      </w:r>
      <w:r>
        <w:rPr>
          <w:spacing w:val="-4"/>
          <w:sz w:val="24"/>
        </w:rPr>
        <w:t xml:space="preserve"> </w:t>
      </w:r>
      <w:r>
        <w:rPr>
          <w:sz w:val="24"/>
        </w:rPr>
        <w:t>adapt</w:t>
      </w:r>
      <w:r>
        <w:rPr>
          <w:spacing w:val="-2"/>
          <w:sz w:val="24"/>
        </w:rPr>
        <w:t xml:space="preserve"> </w:t>
      </w:r>
      <w:r>
        <w:rPr>
          <w:sz w:val="24"/>
        </w:rPr>
        <w:t>as</w:t>
      </w:r>
      <w:r>
        <w:rPr>
          <w:spacing w:val="-5"/>
          <w:sz w:val="24"/>
        </w:rPr>
        <w:t xml:space="preserve"> </w:t>
      </w:r>
      <w:r>
        <w:rPr>
          <w:sz w:val="24"/>
        </w:rPr>
        <w:t>circumstances</w:t>
      </w:r>
      <w:r>
        <w:rPr>
          <w:spacing w:val="-3"/>
          <w:sz w:val="24"/>
        </w:rPr>
        <w:t xml:space="preserve"> </w:t>
      </w:r>
      <w:r>
        <w:rPr>
          <w:sz w:val="24"/>
        </w:rPr>
        <w:t>change</w:t>
      </w:r>
      <w:r>
        <w:rPr>
          <w:spacing w:val="-4"/>
          <w:sz w:val="24"/>
        </w:rPr>
        <w:t xml:space="preserve"> </w:t>
      </w:r>
      <w:r>
        <w:rPr>
          <w:sz w:val="24"/>
        </w:rPr>
        <w:t>to</w:t>
      </w:r>
      <w:r>
        <w:rPr>
          <w:spacing w:val="-3"/>
          <w:sz w:val="24"/>
        </w:rPr>
        <w:t xml:space="preserve"> </w:t>
      </w:r>
      <w:r>
        <w:rPr>
          <w:sz w:val="24"/>
        </w:rPr>
        <w:t>meet</w:t>
      </w:r>
      <w:r>
        <w:rPr>
          <w:spacing w:val="-2"/>
          <w:sz w:val="24"/>
        </w:rPr>
        <w:t xml:space="preserve"> </w:t>
      </w:r>
      <w:r>
        <w:rPr>
          <w:sz w:val="24"/>
        </w:rPr>
        <w:t>our</w:t>
      </w:r>
      <w:r>
        <w:rPr>
          <w:spacing w:val="-2"/>
          <w:sz w:val="24"/>
        </w:rPr>
        <w:t xml:space="preserve"> objectives.</w:t>
      </w:r>
    </w:p>
    <w:p w14:paraId="0225838F" w14:textId="77777777" w:rsidR="000939E1" w:rsidRDefault="002C52BD" w:rsidP="002C52BD">
      <w:pPr>
        <w:pStyle w:val="ListParagraph"/>
        <w:numPr>
          <w:ilvl w:val="1"/>
          <w:numId w:val="1"/>
        </w:numPr>
        <w:tabs>
          <w:tab w:val="left" w:pos="743"/>
        </w:tabs>
        <w:spacing w:before="0" w:line="276" w:lineRule="auto"/>
        <w:jc w:val="left"/>
        <w:rPr>
          <w:rFonts w:ascii="Symbol" w:hAnsi="Symbol"/>
          <w:sz w:val="24"/>
        </w:rPr>
      </w:pPr>
      <w:r>
        <w:rPr>
          <w:sz w:val="24"/>
        </w:rPr>
        <w:t>Independence</w:t>
      </w:r>
      <w:r>
        <w:rPr>
          <w:spacing w:val="-10"/>
          <w:sz w:val="24"/>
        </w:rPr>
        <w:t xml:space="preserve"> </w:t>
      </w:r>
      <w:r>
        <w:rPr>
          <w:sz w:val="24"/>
        </w:rPr>
        <w:t>–</w:t>
      </w:r>
      <w:r>
        <w:rPr>
          <w:spacing w:val="-6"/>
          <w:sz w:val="24"/>
        </w:rPr>
        <w:t xml:space="preserve"> </w:t>
      </w:r>
      <w:r>
        <w:rPr>
          <w:sz w:val="24"/>
        </w:rPr>
        <w:t>we</w:t>
      </w:r>
      <w:r>
        <w:rPr>
          <w:spacing w:val="-10"/>
          <w:sz w:val="24"/>
        </w:rPr>
        <w:t xml:space="preserve"> </w:t>
      </w:r>
      <w:r>
        <w:rPr>
          <w:sz w:val="24"/>
        </w:rPr>
        <w:t>act</w:t>
      </w:r>
      <w:r>
        <w:rPr>
          <w:spacing w:val="-7"/>
          <w:sz w:val="24"/>
        </w:rPr>
        <w:t xml:space="preserve"> </w:t>
      </w:r>
      <w:r>
        <w:rPr>
          <w:sz w:val="24"/>
        </w:rPr>
        <w:t>objectively</w:t>
      </w:r>
      <w:r>
        <w:rPr>
          <w:spacing w:val="-11"/>
          <w:sz w:val="24"/>
        </w:rPr>
        <w:t xml:space="preserve"> </w:t>
      </w:r>
      <w:r>
        <w:rPr>
          <w:sz w:val="24"/>
        </w:rPr>
        <w:t>and</w:t>
      </w:r>
      <w:r>
        <w:rPr>
          <w:spacing w:val="-9"/>
          <w:sz w:val="24"/>
        </w:rPr>
        <w:t xml:space="preserve"> </w:t>
      </w:r>
      <w:r>
        <w:rPr>
          <w:sz w:val="24"/>
        </w:rPr>
        <w:t>impartially</w:t>
      </w:r>
      <w:r>
        <w:rPr>
          <w:spacing w:val="-8"/>
          <w:sz w:val="24"/>
        </w:rPr>
        <w:t xml:space="preserve"> </w:t>
      </w:r>
      <w:r>
        <w:rPr>
          <w:sz w:val="24"/>
        </w:rPr>
        <w:t>in</w:t>
      </w:r>
      <w:r>
        <w:rPr>
          <w:spacing w:val="-7"/>
          <w:sz w:val="24"/>
        </w:rPr>
        <w:t xml:space="preserve"> </w:t>
      </w:r>
      <w:r>
        <w:rPr>
          <w:sz w:val="24"/>
        </w:rPr>
        <w:t>carrying</w:t>
      </w:r>
      <w:r>
        <w:rPr>
          <w:spacing w:val="-9"/>
          <w:sz w:val="24"/>
        </w:rPr>
        <w:t xml:space="preserve"> </w:t>
      </w:r>
      <w:r>
        <w:rPr>
          <w:sz w:val="24"/>
        </w:rPr>
        <w:t>out</w:t>
      </w:r>
      <w:r>
        <w:rPr>
          <w:spacing w:val="-10"/>
          <w:sz w:val="24"/>
        </w:rPr>
        <w:t xml:space="preserve"> </w:t>
      </w:r>
      <w:r>
        <w:rPr>
          <w:sz w:val="24"/>
        </w:rPr>
        <w:t>our</w:t>
      </w:r>
      <w:r>
        <w:rPr>
          <w:spacing w:val="-10"/>
          <w:sz w:val="24"/>
        </w:rPr>
        <w:t xml:space="preserve"> </w:t>
      </w:r>
      <w:r>
        <w:rPr>
          <w:spacing w:val="-2"/>
          <w:sz w:val="24"/>
        </w:rPr>
        <w:t>functions.</w:t>
      </w:r>
    </w:p>
    <w:p w14:paraId="7434BDBE" w14:textId="77777777" w:rsidR="000939E1" w:rsidRDefault="000939E1" w:rsidP="002C52BD">
      <w:pPr>
        <w:pStyle w:val="BodyText"/>
        <w:spacing w:line="276" w:lineRule="auto"/>
      </w:pPr>
    </w:p>
    <w:p w14:paraId="26601617" w14:textId="77777777" w:rsidR="000939E1" w:rsidRDefault="002C52BD" w:rsidP="002C52BD">
      <w:pPr>
        <w:pStyle w:val="BodyText"/>
        <w:spacing w:line="276" w:lineRule="auto"/>
        <w:ind w:left="23" w:right="17"/>
      </w:pPr>
      <w:r>
        <w:t>The</w:t>
      </w:r>
      <w:r>
        <w:rPr>
          <w:spacing w:val="-8"/>
        </w:rPr>
        <w:t xml:space="preserve"> </w:t>
      </w:r>
      <w:r>
        <w:t>Pensions</w:t>
      </w:r>
      <w:r>
        <w:rPr>
          <w:spacing w:val="-9"/>
        </w:rPr>
        <w:t xml:space="preserve"> </w:t>
      </w:r>
      <w:r>
        <w:t>Authority</w:t>
      </w:r>
      <w:r>
        <w:rPr>
          <w:spacing w:val="-9"/>
        </w:rPr>
        <w:t xml:space="preserve"> </w:t>
      </w:r>
      <w:r>
        <w:t>is</w:t>
      </w:r>
      <w:r>
        <w:rPr>
          <w:spacing w:val="-10"/>
        </w:rPr>
        <w:t xml:space="preserve"> </w:t>
      </w:r>
      <w:r>
        <w:t>committed</w:t>
      </w:r>
      <w:r>
        <w:rPr>
          <w:spacing w:val="-11"/>
        </w:rPr>
        <w:t xml:space="preserve"> </w:t>
      </w:r>
      <w:r>
        <w:t>to</w:t>
      </w:r>
      <w:r>
        <w:rPr>
          <w:spacing w:val="-8"/>
        </w:rPr>
        <w:t xml:space="preserve"> </w:t>
      </w:r>
      <w:r>
        <w:t>fulfilling</w:t>
      </w:r>
      <w:r>
        <w:rPr>
          <w:spacing w:val="-8"/>
        </w:rPr>
        <w:t xml:space="preserve"> </w:t>
      </w:r>
      <w:r>
        <w:t>the</w:t>
      </w:r>
      <w:r>
        <w:rPr>
          <w:spacing w:val="-8"/>
        </w:rPr>
        <w:t xml:space="preserve"> </w:t>
      </w:r>
      <w:r>
        <w:t>obligations</w:t>
      </w:r>
      <w:r>
        <w:rPr>
          <w:spacing w:val="-12"/>
        </w:rPr>
        <w:t xml:space="preserve"> </w:t>
      </w:r>
      <w:r>
        <w:t>of</w:t>
      </w:r>
      <w:r>
        <w:rPr>
          <w:spacing w:val="-9"/>
        </w:rPr>
        <w:t xml:space="preserve"> </w:t>
      </w:r>
      <w:r>
        <w:t>the</w:t>
      </w:r>
      <w:r>
        <w:rPr>
          <w:spacing w:val="-8"/>
        </w:rPr>
        <w:t xml:space="preserve"> </w:t>
      </w:r>
      <w:r>
        <w:t>Act</w:t>
      </w:r>
      <w:r>
        <w:rPr>
          <w:spacing w:val="-9"/>
        </w:rPr>
        <w:t xml:space="preserve"> </w:t>
      </w:r>
      <w:r>
        <w:t>and</w:t>
      </w:r>
      <w:r>
        <w:rPr>
          <w:spacing w:val="-8"/>
        </w:rPr>
        <w:t xml:space="preserve"> </w:t>
      </w:r>
      <w:r>
        <w:t xml:space="preserve">instilling a culture that is inclusive and respectful among staff and those that we provide services to. We have </w:t>
      </w:r>
      <w:proofErr w:type="gramStart"/>
      <w:r>
        <w:t>conducted an assessment of</w:t>
      </w:r>
      <w:proofErr w:type="gramEnd"/>
      <w:r>
        <w:t xml:space="preserve"> our equality and human rights issues relevant</w:t>
      </w:r>
      <w:r>
        <w:rPr>
          <w:spacing w:val="-2"/>
        </w:rPr>
        <w:t xml:space="preserve"> </w:t>
      </w:r>
      <w:r>
        <w:t>to our</w:t>
      </w:r>
      <w:r>
        <w:rPr>
          <w:spacing w:val="-1"/>
        </w:rPr>
        <w:t xml:space="preserve"> </w:t>
      </w:r>
      <w:r>
        <w:t>function and</w:t>
      </w:r>
      <w:r>
        <w:rPr>
          <w:spacing w:val="-1"/>
        </w:rPr>
        <w:t xml:space="preserve"> </w:t>
      </w:r>
      <w:r>
        <w:t>are</w:t>
      </w:r>
      <w:r>
        <w:rPr>
          <w:spacing w:val="-2"/>
        </w:rPr>
        <w:t xml:space="preserve"> </w:t>
      </w:r>
      <w:r>
        <w:t>satisfied</w:t>
      </w:r>
      <w:r>
        <w:rPr>
          <w:spacing w:val="-2"/>
        </w:rPr>
        <w:t xml:space="preserve"> </w:t>
      </w:r>
      <w:r>
        <w:t>that the</w:t>
      </w:r>
      <w:r>
        <w:rPr>
          <w:spacing w:val="-1"/>
        </w:rPr>
        <w:t xml:space="preserve"> </w:t>
      </w:r>
      <w:r>
        <w:t>Authority</w:t>
      </w:r>
      <w:r>
        <w:rPr>
          <w:spacing w:val="-2"/>
        </w:rPr>
        <w:t xml:space="preserve"> </w:t>
      </w:r>
      <w:r>
        <w:t>is fulfilling</w:t>
      </w:r>
      <w:r>
        <w:rPr>
          <w:spacing w:val="-1"/>
        </w:rPr>
        <w:t xml:space="preserve"> </w:t>
      </w:r>
      <w:r>
        <w:t>its</w:t>
      </w:r>
      <w:r>
        <w:rPr>
          <w:spacing w:val="-2"/>
        </w:rPr>
        <w:t xml:space="preserve"> </w:t>
      </w:r>
      <w:r>
        <w:t>public sector duty.</w:t>
      </w:r>
    </w:p>
    <w:p w14:paraId="0AD5E360" w14:textId="77777777" w:rsidR="002C52BD" w:rsidRDefault="002C52BD" w:rsidP="002C52BD">
      <w:pPr>
        <w:pStyle w:val="BodyText"/>
        <w:spacing w:line="276" w:lineRule="auto"/>
        <w:ind w:left="23" w:right="17"/>
      </w:pPr>
    </w:p>
    <w:p w14:paraId="4F3C48B2" w14:textId="77777777" w:rsidR="000939E1" w:rsidRDefault="002C52BD" w:rsidP="002C52BD">
      <w:pPr>
        <w:pStyle w:val="BodyText"/>
        <w:spacing w:line="276" w:lineRule="auto"/>
        <w:ind w:left="23" w:right="17"/>
      </w:pPr>
      <w:r>
        <w:t>An EDI working group was established to conduct the assessment and identify appropriate actions to support equality and address any human rights issues. To support ongoing achievement of compliance with these obligations, we have developed a three-year action plan, see Appendix I, which will be reviewed annually. Senior management is represented in the working group and will be responsible for monitoring</w:t>
      </w:r>
      <w:r>
        <w:rPr>
          <w:spacing w:val="-11"/>
        </w:rPr>
        <w:t xml:space="preserve"> </w:t>
      </w:r>
      <w:r>
        <w:t>the</w:t>
      </w:r>
      <w:r>
        <w:rPr>
          <w:spacing w:val="-11"/>
        </w:rPr>
        <w:t xml:space="preserve"> </w:t>
      </w:r>
      <w:r>
        <w:t>implementation</w:t>
      </w:r>
      <w:r>
        <w:rPr>
          <w:spacing w:val="-11"/>
        </w:rPr>
        <w:t xml:space="preserve"> </w:t>
      </w:r>
      <w:r>
        <w:t>of</w:t>
      </w:r>
      <w:r>
        <w:rPr>
          <w:spacing w:val="-11"/>
        </w:rPr>
        <w:t xml:space="preserve"> </w:t>
      </w:r>
      <w:r>
        <w:t>the</w:t>
      </w:r>
      <w:r>
        <w:rPr>
          <w:spacing w:val="-11"/>
        </w:rPr>
        <w:t xml:space="preserve"> </w:t>
      </w:r>
      <w:r>
        <w:t>actions</w:t>
      </w:r>
      <w:r>
        <w:rPr>
          <w:spacing w:val="-9"/>
        </w:rPr>
        <w:t xml:space="preserve"> </w:t>
      </w:r>
      <w:r>
        <w:t>identified</w:t>
      </w:r>
      <w:r>
        <w:rPr>
          <w:spacing w:val="-8"/>
        </w:rPr>
        <w:t xml:space="preserve"> </w:t>
      </w:r>
      <w:r>
        <w:t>in</w:t>
      </w:r>
      <w:r>
        <w:rPr>
          <w:spacing w:val="-11"/>
        </w:rPr>
        <w:t xml:space="preserve"> </w:t>
      </w:r>
      <w:r>
        <w:t>this</w:t>
      </w:r>
      <w:r>
        <w:rPr>
          <w:spacing w:val="-12"/>
        </w:rPr>
        <w:t xml:space="preserve"> </w:t>
      </w:r>
      <w:r>
        <w:t>plan.</w:t>
      </w:r>
      <w:r>
        <w:rPr>
          <w:spacing w:val="-9"/>
        </w:rPr>
        <w:t xml:space="preserve"> </w:t>
      </w:r>
      <w:r>
        <w:t>The</w:t>
      </w:r>
      <w:r>
        <w:rPr>
          <w:spacing w:val="-11"/>
        </w:rPr>
        <w:t xml:space="preserve"> </w:t>
      </w:r>
      <w:r>
        <w:t>action</w:t>
      </w:r>
      <w:r>
        <w:rPr>
          <w:spacing w:val="-11"/>
        </w:rPr>
        <w:t xml:space="preserve"> </w:t>
      </w:r>
      <w:r>
        <w:t>plan</w:t>
      </w:r>
      <w:r>
        <w:rPr>
          <w:spacing w:val="-8"/>
        </w:rPr>
        <w:t xml:space="preserve"> </w:t>
      </w:r>
      <w:r>
        <w:t>will</w:t>
      </w:r>
    </w:p>
    <w:p w14:paraId="56BDB46C" w14:textId="77777777" w:rsidR="000939E1" w:rsidRDefault="000939E1" w:rsidP="002C52BD">
      <w:pPr>
        <w:pStyle w:val="BodyText"/>
        <w:spacing w:line="276" w:lineRule="auto"/>
        <w:sectPr w:rsidR="000939E1">
          <w:pgSz w:w="11910" w:h="16840"/>
          <w:pgMar w:top="1820" w:right="1417" w:bottom="1280" w:left="1417" w:header="1025" w:footer="1082" w:gutter="0"/>
          <w:cols w:space="720"/>
        </w:sectPr>
      </w:pPr>
    </w:p>
    <w:p w14:paraId="46BF7251" w14:textId="77777777" w:rsidR="000939E1" w:rsidRDefault="002C52BD" w:rsidP="002C52BD">
      <w:pPr>
        <w:pStyle w:val="BodyText"/>
        <w:spacing w:line="276" w:lineRule="auto"/>
        <w:ind w:left="23"/>
      </w:pPr>
      <w:r>
        <w:lastRenderedPageBreak/>
        <w:t>be</w:t>
      </w:r>
      <w:r>
        <w:rPr>
          <w:spacing w:val="-9"/>
        </w:rPr>
        <w:t xml:space="preserve"> </w:t>
      </w:r>
      <w:r>
        <w:t>integrated</w:t>
      </w:r>
      <w:r>
        <w:rPr>
          <w:spacing w:val="-9"/>
        </w:rPr>
        <w:t xml:space="preserve"> </w:t>
      </w:r>
      <w:r>
        <w:t>with</w:t>
      </w:r>
      <w:r>
        <w:rPr>
          <w:spacing w:val="-7"/>
        </w:rPr>
        <w:t xml:space="preserve"> </w:t>
      </w:r>
      <w:r>
        <w:t>the</w:t>
      </w:r>
      <w:r>
        <w:rPr>
          <w:spacing w:val="-9"/>
        </w:rPr>
        <w:t xml:space="preserve"> </w:t>
      </w:r>
      <w:r>
        <w:t>Authority’s</w:t>
      </w:r>
      <w:r>
        <w:rPr>
          <w:spacing w:val="-8"/>
        </w:rPr>
        <w:t xml:space="preserve"> </w:t>
      </w:r>
      <w:r>
        <w:t>annual</w:t>
      </w:r>
      <w:r>
        <w:rPr>
          <w:spacing w:val="-10"/>
        </w:rPr>
        <w:t xml:space="preserve"> </w:t>
      </w:r>
      <w:r>
        <w:t>business</w:t>
      </w:r>
      <w:r>
        <w:rPr>
          <w:spacing w:val="-8"/>
        </w:rPr>
        <w:t xml:space="preserve"> </w:t>
      </w:r>
      <w:r>
        <w:t>plans</w:t>
      </w:r>
      <w:r>
        <w:rPr>
          <w:spacing w:val="-10"/>
        </w:rPr>
        <w:t xml:space="preserve"> </w:t>
      </w:r>
      <w:r>
        <w:t>and</w:t>
      </w:r>
      <w:r>
        <w:rPr>
          <w:spacing w:val="-9"/>
        </w:rPr>
        <w:t xml:space="preserve"> </w:t>
      </w:r>
      <w:r>
        <w:t>progress</w:t>
      </w:r>
      <w:r>
        <w:rPr>
          <w:spacing w:val="-8"/>
        </w:rPr>
        <w:t xml:space="preserve"> </w:t>
      </w:r>
      <w:r>
        <w:t>will</w:t>
      </w:r>
      <w:r>
        <w:rPr>
          <w:spacing w:val="-9"/>
        </w:rPr>
        <w:t xml:space="preserve"> </w:t>
      </w:r>
      <w:r>
        <w:t>be</w:t>
      </w:r>
      <w:r>
        <w:rPr>
          <w:spacing w:val="-6"/>
        </w:rPr>
        <w:t xml:space="preserve"> </w:t>
      </w:r>
      <w:r>
        <w:rPr>
          <w:spacing w:val="-2"/>
        </w:rPr>
        <w:t>reported</w:t>
      </w:r>
    </w:p>
    <w:p w14:paraId="39917A86" w14:textId="77777777" w:rsidR="000939E1" w:rsidRDefault="002C52BD" w:rsidP="002C52BD">
      <w:pPr>
        <w:pStyle w:val="BodyText"/>
        <w:spacing w:line="276" w:lineRule="auto"/>
        <w:ind w:left="23"/>
      </w:pPr>
      <w:r>
        <w:t>in</w:t>
      </w:r>
      <w:r>
        <w:rPr>
          <w:spacing w:val="-2"/>
        </w:rPr>
        <w:t xml:space="preserve"> </w:t>
      </w:r>
      <w:r>
        <w:t>our</w:t>
      </w:r>
      <w:r>
        <w:rPr>
          <w:spacing w:val="-2"/>
        </w:rPr>
        <w:t xml:space="preserve"> </w:t>
      </w:r>
      <w:r>
        <w:t>annual</w:t>
      </w:r>
      <w:r>
        <w:rPr>
          <w:spacing w:val="-1"/>
        </w:rPr>
        <w:t xml:space="preserve"> </w:t>
      </w:r>
      <w:r>
        <w:rPr>
          <w:spacing w:val="-2"/>
        </w:rPr>
        <w:t>report.</w:t>
      </w:r>
    </w:p>
    <w:p w14:paraId="1D162C24" w14:textId="77777777" w:rsidR="000939E1" w:rsidRDefault="000939E1" w:rsidP="002C52BD">
      <w:pPr>
        <w:pStyle w:val="BodyText"/>
        <w:spacing w:line="276" w:lineRule="auto"/>
        <w:sectPr w:rsidR="000939E1">
          <w:pgSz w:w="11910" w:h="16840"/>
          <w:pgMar w:top="1820" w:right="1417" w:bottom="1280" w:left="1417" w:header="1025" w:footer="1082" w:gutter="0"/>
          <w:cols w:space="720"/>
        </w:sectPr>
      </w:pPr>
    </w:p>
    <w:p w14:paraId="76A82329" w14:textId="46C0207F" w:rsidR="000939E1" w:rsidRPr="002C52BD" w:rsidRDefault="002C52BD" w:rsidP="002C52BD">
      <w:pPr>
        <w:pStyle w:val="Heading3"/>
      </w:pPr>
      <w:r>
        <w:lastRenderedPageBreak/>
        <w:t>Appendix</w:t>
      </w:r>
      <w:r w:rsidRPr="002C52BD">
        <w:t xml:space="preserve"> </w:t>
      </w:r>
      <w:r>
        <w:t xml:space="preserve">I - </w:t>
      </w:r>
      <w:r>
        <w:t>The</w:t>
      </w:r>
      <w:r w:rsidRPr="002C52BD">
        <w:t xml:space="preserve"> </w:t>
      </w:r>
      <w:r>
        <w:t>Pensions</w:t>
      </w:r>
      <w:r w:rsidRPr="002C52BD">
        <w:t xml:space="preserve"> </w:t>
      </w:r>
      <w:r>
        <w:t>Authority</w:t>
      </w:r>
      <w:r w:rsidRPr="002C52BD">
        <w:t xml:space="preserve"> </w:t>
      </w:r>
      <w:r>
        <w:t>Public</w:t>
      </w:r>
      <w:r w:rsidRPr="002C52BD">
        <w:t xml:space="preserve"> </w:t>
      </w:r>
      <w:r>
        <w:t>sector</w:t>
      </w:r>
      <w:r w:rsidRPr="002C52BD">
        <w:t xml:space="preserve"> </w:t>
      </w:r>
      <w:r>
        <w:t>equality</w:t>
      </w:r>
      <w:r w:rsidRPr="002C52BD">
        <w:t xml:space="preserve"> </w:t>
      </w:r>
      <w:r>
        <w:t>and</w:t>
      </w:r>
      <w:r w:rsidRPr="002C52BD">
        <w:t xml:space="preserve"> </w:t>
      </w:r>
      <w:r>
        <w:t>human</w:t>
      </w:r>
      <w:r w:rsidRPr="002C52BD">
        <w:t xml:space="preserve"> </w:t>
      </w:r>
      <w:r>
        <w:t>rights duty action plan 2025 – 2027</w:t>
      </w:r>
    </w:p>
    <w:p w14:paraId="2B59E40A" w14:textId="77777777" w:rsidR="000939E1" w:rsidRDefault="000939E1" w:rsidP="002C52BD">
      <w:pPr>
        <w:pStyle w:val="BodyText"/>
        <w:spacing w:line="276" w:lineRule="auto"/>
        <w:rPr>
          <w:b/>
          <w:sz w:val="19"/>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0939E1" w14:paraId="55C48B6C" w14:textId="77777777">
        <w:trPr>
          <w:trHeight w:val="753"/>
        </w:trPr>
        <w:tc>
          <w:tcPr>
            <w:tcW w:w="3005" w:type="dxa"/>
            <w:shd w:val="clear" w:color="auto" w:fill="001F5F"/>
          </w:tcPr>
          <w:p w14:paraId="328E2F1F" w14:textId="77777777" w:rsidR="000939E1" w:rsidRDefault="002C52BD" w:rsidP="002C52BD">
            <w:pPr>
              <w:pStyle w:val="TableParagraph"/>
              <w:spacing w:line="276" w:lineRule="auto"/>
              <w:rPr>
                <w:b/>
                <w:sz w:val="24"/>
              </w:rPr>
            </w:pPr>
            <w:r>
              <w:rPr>
                <w:b/>
                <w:color w:val="FFFFFF"/>
                <w:sz w:val="24"/>
              </w:rPr>
              <w:t>Action</w:t>
            </w:r>
            <w:r>
              <w:rPr>
                <w:b/>
                <w:color w:val="FFFFFF"/>
                <w:spacing w:val="-2"/>
                <w:sz w:val="24"/>
              </w:rPr>
              <w:t xml:space="preserve"> identified</w:t>
            </w:r>
          </w:p>
        </w:tc>
        <w:tc>
          <w:tcPr>
            <w:tcW w:w="3005" w:type="dxa"/>
            <w:shd w:val="clear" w:color="auto" w:fill="001F5F"/>
          </w:tcPr>
          <w:p w14:paraId="13B289C9" w14:textId="77777777" w:rsidR="000939E1" w:rsidRDefault="002C52BD" w:rsidP="002C52BD">
            <w:pPr>
              <w:pStyle w:val="TableParagraph"/>
              <w:spacing w:line="276" w:lineRule="auto"/>
              <w:ind w:left="108"/>
              <w:rPr>
                <w:b/>
                <w:sz w:val="24"/>
              </w:rPr>
            </w:pPr>
            <w:r>
              <w:rPr>
                <w:b/>
                <w:color w:val="FFFFFF"/>
                <w:sz w:val="24"/>
              </w:rPr>
              <w:t>Key</w:t>
            </w:r>
            <w:r>
              <w:rPr>
                <w:b/>
                <w:color w:val="FFFFFF"/>
                <w:spacing w:val="-17"/>
                <w:sz w:val="24"/>
              </w:rPr>
              <w:t xml:space="preserve"> </w:t>
            </w:r>
            <w:r>
              <w:rPr>
                <w:b/>
                <w:color w:val="FFFFFF"/>
                <w:sz w:val="24"/>
              </w:rPr>
              <w:t xml:space="preserve">performance </w:t>
            </w:r>
            <w:r>
              <w:rPr>
                <w:b/>
                <w:color w:val="FFFFFF"/>
                <w:spacing w:val="-2"/>
                <w:sz w:val="24"/>
              </w:rPr>
              <w:t>indicator</w:t>
            </w:r>
          </w:p>
        </w:tc>
        <w:tc>
          <w:tcPr>
            <w:tcW w:w="3008" w:type="dxa"/>
            <w:shd w:val="clear" w:color="auto" w:fill="001F5F"/>
          </w:tcPr>
          <w:p w14:paraId="435CAF79" w14:textId="77777777" w:rsidR="000939E1" w:rsidRDefault="002C52BD" w:rsidP="002C52BD">
            <w:pPr>
              <w:pStyle w:val="TableParagraph"/>
              <w:spacing w:line="276" w:lineRule="auto"/>
              <w:ind w:left="108"/>
              <w:rPr>
                <w:b/>
                <w:sz w:val="24"/>
              </w:rPr>
            </w:pPr>
            <w:r>
              <w:rPr>
                <w:b/>
                <w:color w:val="FFFFFF"/>
                <w:spacing w:val="-2"/>
                <w:sz w:val="24"/>
              </w:rPr>
              <w:t>Timeline</w:t>
            </w:r>
          </w:p>
        </w:tc>
      </w:tr>
      <w:tr w:rsidR="000939E1" w14:paraId="4BA75D42" w14:textId="77777777">
        <w:trPr>
          <w:trHeight w:val="1932"/>
        </w:trPr>
        <w:tc>
          <w:tcPr>
            <w:tcW w:w="3005" w:type="dxa"/>
          </w:tcPr>
          <w:p w14:paraId="70259F99" w14:textId="77777777" w:rsidR="000939E1" w:rsidRDefault="002C52BD" w:rsidP="002C52BD">
            <w:pPr>
              <w:pStyle w:val="TableParagraph"/>
              <w:spacing w:line="276" w:lineRule="auto"/>
              <w:ind w:right="112"/>
              <w:rPr>
                <w:sz w:val="24"/>
              </w:rPr>
            </w:pPr>
            <w:r>
              <w:rPr>
                <w:sz w:val="24"/>
              </w:rPr>
              <w:t>The Authority will review policies that relate to human</w:t>
            </w:r>
            <w:r>
              <w:rPr>
                <w:spacing w:val="-13"/>
                <w:sz w:val="24"/>
              </w:rPr>
              <w:t xml:space="preserve"> </w:t>
            </w:r>
            <w:r>
              <w:rPr>
                <w:sz w:val="24"/>
              </w:rPr>
              <w:t>rights</w:t>
            </w:r>
            <w:r>
              <w:rPr>
                <w:spacing w:val="-13"/>
                <w:sz w:val="24"/>
              </w:rPr>
              <w:t xml:space="preserve"> </w:t>
            </w:r>
            <w:r>
              <w:rPr>
                <w:sz w:val="24"/>
              </w:rPr>
              <w:t>and</w:t>
            </w:r>
            <w:r>
              <w:rPr>
                <w:spacing w:val="-15"/>
                <w:sz w:val="24"/>
              </w:rPr>
              <w:t xml:space="preserve"> </w:t>
            </w:r>
            <w:r>
              <w:rPr>
                <w:sz w:val="24"/>
              </w:rPr>
              <w:t>equality issues regularly and ensure they are written in plain language and</w:t>
            </w:r>
          </w:p>
          <w:p w14:paraId="6E68A9F7" w14:textId="77777777" w:rsidR="000939E1" w:rsidRDefault="002C52BD" w:rsidP="002C52BD">
            <w:pPr>
              <w:pStyle w:val="TableParagraph"/>
              <w:spacing w:line="276" w:lineRule="auto"/>
              <w:rPr>
                <w:sz w:val="24"/>
              </w:rPr>
            </w:pPr>
            <w:r>
              <w:rPr>
                <w:sz w:val="24"/>
              </w:rPr>
              <w:t>accessible</w:t>
            </w:r>
            <w:r>
              <w:rPr>
                <w:spacing w:val="-4"/>
                <w:sz w:val="24"/>
              </w:rPr>
              <w:t xml:space="preserve"> </w:t>
            </w:r>
            <w:r>
              <w:rPr>
                <w:sz w:val="24"/>
              </w:rPr>
              <w:t>to</w:t>
            </w:r>
            <w:r>
              <w:rPr>
                <w:spacing w:val="-3"/>
                <w:sz w:val="24"/>
              </w:rPr>
              <w:t xml:space="preserve"> </w:t>
            </w:r>
            <w:r>
              <w:rPr>
                <w:sz w:val="24"/>
              </w:rPr>
              <w:t>all</w:t>
            </w:r>
            <w:r>
              <w:rPr>
                <w:spacing w:val="-3"/>
                <w:sz w:val="24"/>
              </w:rPr>
              <w:t xml:space="preserve"> </w:t>
            </w:r>
            <w:r>
              <w:rPr>
                <w:spacing w:val="-2"/>
                <w:sz w:val="24"/>
              </w:rPr>
              <w:t>staff.</w:t>
            </w:r>
          </w:p>
        </w:tc>
        <w:tc>
          <w:tcPr>
            <w:tcW w:w="3005" w:type="dxa"/>
          </w:tcPr>
          <w:p w14:paraId="404D4C76" w14:textId="77777777" w:rsidR="000939E1" w:rsidRDefault="002C52BD" w:rsidP="002C52BD">
            <w:pPr>
              <w:pStyle w:val="TableParagraph"/>
              <w:spacing w:line="276" w:lineRule="auto"/>
              <w:ind w:left="108"/>
              <w:rPr>
                <w:sz w:val="24"/>
              </w:rPr>
            </w:pPr>
            <w:r>
              <w:rPr>
                <w:sz w:val="24"/>
              </w:rPr>
              <w:t>The Employee handbook will</w:t>
            </w:r>
            <w:r>
              <w:rPr>
                <w:spacing w:val="-14"/>
                <w:sz w:val="24"/>
              </w:rPr>
              <w:t xml:space="preserve"> </w:t>
            </w:r>
            <w:r>
              <w:rPr>
                <w:sz w:val="24"/>
              </w:rPr>
              <w:t>be</w:t>
            </w:r>
            <w:r>
              <w:rPr>
                <w:spacing w:val="-13"/>
                <w:sz w:val="24"/>
              </w:rPr>
              <w:t xml:space="preserve"> </w:t>
            </w:r>
            <w:r>
              <w:rPr>
                <w:sz w:val="24"/>
              </w:rPr>
              <w:t>reviewed</w:t>
            </w:r>
            <w:r>
              <w:rPr>
                <w:spacing w:val="-15"/>
                <w:sz w:val="24"/>
              </w:rPr>
              <w:t xml:space="preserve"> </w:t>
            </w:r>
            <w:r>
              <w:rPr>
                <w:sz w:val="24"/>
              </w:rPr>
              <w:t>annually.</w:t>
            </w:r>
          </w:p>
          <w:p w14:paraId="707B1BB6" w14:textId="77777777" w:rsidR="000939E1" w:rsidRDefault="002C52BD" w:rsidP="002C52BD">
            <w:pPr>
              <w:pStyle w:val="TableParagraph"/>
              <w:spacing w:line="276" w:lineRule="auto"/>
              <w:ind w:left="108"/>
              <w:rPr>
                <w:sz w:val="24"/>
              </w:rPr>
            </w:pPr>
            <w:r>
              <w:rPr>
                <w:sz w:val="24"/>
              </w:rPr>
              <w:t>The</w:t>
            </w:r>
            <w:r>
              <w:rPr>
                <w:spacing w:val="-17"/>
                <w:sz w:val="24"/>
              </w:rPr>
              <w:t xml:space="preserve"> </w:t>
            </w:r>
            <w:r>
              <w:rPr>
                <w:sz w:val="24"/>
              </w:rPr>
              <w:t>recruitment</w:t>
            </w:r>
            <w:r>
              <w:rPr>
                <w:spacing w:val="-17"/>
                <w:sz w:val="24"/>
              </w:rPr>
              <w:t xml:space="preserve"> </w:t>
            </w:r>
            <w:r>
              <w:rPr>
                <w:sz w:val="24"/>
              </w:rPr>
              <w:t xml:space="preserve">policy </w:t>
            </w:r>
            <w:proofErr w:type="gramStart"/>
            <w:r>
              <w:rPr>
                <w:sz w:val="24"/>
              </w:rPr>
              <w:t>reviewed</w:t>
            </w:r>
            <w:proofErr w:type="gramEnd"/>
            <w:r>
              <w:rPr>
                <w:sz w:val="24"/>
              </w:rPr>
              <w:t xml:space="preserve"> annually.</w:t>
            </w:r>
          </w:p>
        </w:tc>
        <w:tc>
          <w:tcPr>
            <w:tcW w:w="3008" w:type="dxa"/>
          </w:tcPr>
          <w:p w14:paraId="3DE314F2" w14:textId="77777777" w:rsidR="000939E1" w:rsidRDefault="002C52BD" w:rsidP="002C52BD">
            <w:pPr>
              <w:pStyle w:val="TableParagraph"/>
              <w:spacing w:line="276" w:lineRule="auto"/>
              <w:ind w:left="108"/>
              <w:rPr>
                <w:sz w:val="24"/>
              </w:rPr>
            </w:pPr>
            <w:r>
              <w:rPr>
                <w:spacing w:val="-2"/>
                <w:sz w:val="24"/>
              </w:rPr>
              <w:t>Annually</w:t>
            </w:r>
          </w:p>
        </w:tc>
      </w:tr>
      <w:tr w:rsidR="000939E1" w14:paraId="5F4029FE" w14:textId="77777777">
        <w:trPr>
          <w:trHeight w:val="1302"/>
        </w:trPr>
        <w:tc>
          <w:tcPr>
            <w:tcW w:w="3005" w:type="dxa"/>
          </w:tcPr>
          <w:p w14:paraId="6EB1828B" w14:textId="77777777" w:rsidR="000939E1" w:rsidRDefault="002C52BD" w:rsidP="002C52BD">
            <w:pPr>
              <w:pStyle w:val="TableParagraph"/>
              <w:spacing w:line="276" w:lineRule="auto"/>
              <w:ind w:right="173"/>
              <w:rPr>
                <w:sz w:val="24"/>
              </w:rPr>
            </w:pPr>
            <w:r>
              <w:rPr>
                <w:sz w:val="24"/>
              </w:rPr>
              <w:t xml:space="preserve">The Authority will </w:t>
            </w:r>
            <w:proofErr w:type="spellStart"/>
            <w:r>
              <w:rPr>
                <w:sz w:val="24"/>
              </w:rPr>
              <w:t>organise</w:t>
            </w:r>
            <w:proofErr w:type="spellEnd"/>
            <w:r>
              <w:rPr>
                <w:spacing w:val="-15"/>
                <w:sz w:val="24"/>
              </w:rPr>
              <w:t xml:space="preserve"> </w:t>
            </w:r>
            <w:r>
              <w:rPr>
                <w:sz w:val="24"/>
              </w:rPr>
              <w:t>training</w:t>
            </w:r>
            <w:r>
              <w:rPr>
                <w:spacing w:val="-13"/>
                <w:sz w:val="24"/>
              </w:rPr>
              <w:t xml:space="preserve"> </w:t>
            </w:r>
            <w:r>
              <w:rPr>
                <w:sz w:val="24"/>
              </w:rPr>
              <w:t>for</w:t>
            </w:r>
            <w:r>
              <w:rPr>
                <w:spacing w:val="-13"/>
                <w:sz w:val="24"/>
              </w:rPr>
              <w:t xml:space="preserve"> </w:t>
            </w:r>
            <w:r>
              <w:rPr>
                <w:sz w:val="24"/>
              </w:rPr>
              <w:t>staff on human rights and equality issues</w:t>
            </w:r>
            <w:r>
              <w:rPr>
                <w:spacing w:val="-1"/>
                <w:sz w:val="24"/>
              </w:rPr>
              <w:t xml:space="preserve"> </w:t>
            </w:r>
            <w:r>
              <w:rPr>
                <w:sz w:val="24"/>
              </w:rPr>
              <w:t>annually.</w:t>
            </w:r>
          </w:p>
        </w:tc>
        <w:tc>
          <w:tcPr>
            <w:tcW w:w="3005" w:type="dxa"/>
          </w:tcPr>
          <w:p w14:paraId="2AE9F8F9" w14:textId="77777777" w:rsidR="000939E1" w:rsidRDefault="002C52BD" w:rsidP="002C52BD">
            <w:pPr>
              <w:pStyle w:val="TableParagraph"/>
              <w:spacing w:line="276" w:lineRule="auto"/>
              <w:ind w:left="108"/>
              <w:rPr>
                <w:sz w:val="24"/>
              </w:rPr>
            </w:pPr>
            <w:r>
              <w:rPr>
                <w:sz w:val="24"/>
              </w:rPr>
              <w:t>Employees will receive training</w:t>
            </w:r>
            <w:r>
              <w:rPr>
                <w:spacing w:val="-14"/>
                <w:sz w:val="24"/>
              </w:rPr>
              <w:t xml:space="preserve"> </w:t>
            </w:r>
            <w:r>
              <w:rPr>
                <w:sz w:val="24"/>
              </w:rPr>
              <w:t>on</w:t>
            </w:r>
            <w:r>
              <w:rPr>
                <w:spacing w:val="-14"/>
                <w:sz w:val="24"/>
              </w:rPr>
              <w:t xml:space="preserve"> </w:t>
            </w:r>
            <w:r>
              <w:rPr>
                <w:sz w:val="24"/>
              </w:rPr>
              <w:t>human</w:t>
            </w:r>
            <w:r>
              <w:rPr>
                <w:spacing w:val="-14"/>
                <w:sz w:val="24"/>
              </w:rPr>
              <w:t xml:space="preserve"> </w:t>
            </w:r>
            <w:r>
              <w:rPr>
                <w:sz w:val="24"/>
              </w:rPr>
              <w:t xml:space="preserve">rights and equality issues </w:t>
            </w:r>
            <w:r>
              <w:rPr>
                <w:spacing w:val="-2"/>
                <w:sz w:val="24"/>
              </w:rPr>
              <w:t>annually.</w:t>
            </w:r>
          </w:p>
        </w:tc>
        <w:tc>
          <w:tcPr>
            <w:tcW w:w="3008" w:type="dxa"/>
          </w:tcPr>
          <w:p w14:paraId="6D012047" w14:textId="77777777" w:rsidR="000939E1" w:rsidRDefault="002C52BD" w:rsidP="002C52BD">
            <w:pPr>
              <w:pStyle w:val="TableParagraph"/>
              <w:spacing w:line="276" w:lineRule="auto"/>
              <w:ind w:left="108"/>
              <w:rPr>
                <w:sz w:val="24"/>
              </w:rPr>
            </w:pPr>
            <w:r>
              <w:rPr>
                <w:spacing w:val="-2"/>
                <w:sz w:val="24"/>
              </w:rPr>
              <w:t>Annually</w:t>
            </w:r>
          </w:p>
        </w:tc>
      </w:tr>
      <w:tr w:rsidR="000939E1" w14:paraId="2A837DD7" w14:textId="77777777">
        <w:trPr>
          <w:trHeight w:val="1305"/>
        </w:trPr>
        <w:tc>
          <w:tcPr>
            <w:tcW w:w="3005" w:type="dxa"/>
          </w:tcPr>
          <w:p w14:paraId="3B97EC2F" w14:textId="77777777" w:rsidR="000939E1" w:rsidRDefault="002C52BD" w:rsidP="002C52BD">
            <w:pPr>
              <w:pStyle w:val="TableParagraph"/>
              <w:spacing w:line="276" w:lineRule="auto"/>
              <w:ind w:right="173"/>
              <w:rPr>
                <w:sz w:val="24"/>
              </w:rPr>
            </w:pPr>
            <w:r>
              <w:rPr>
                <w:sz w:val="24"/>
              </w:rPr>
              <w:t>The Authority will continue</w:t>
            </w:r>
            <w:r>
              <w:rPr>
                <w:spacing w:val="-12"/>
                <w:sz w:val="24"/>
              </w:rPr>
              <w:t xml:space="preserve"> </w:t>
            </w:r>
            <w:r>
              <w:rPr>
                <w:sz w:val="24"/>
              </w:rPr>
              <w:t>to</w:t>
            </w:r>
            <w:r>
              <w:rPr>
                <w:spacing w:val="-14"/>
                <w:sz w:val="24"/>
              </w:rPr>
              <w:t xml:space="preserve"> </w:t>
            </w:r>
            <w:r>
              <w:rPr>
                <w:sz w:val="24"/>
              </w:rPr>
              <w:t>make</w:t>
            </w:r>
            <w:r>
              <w:rPr>
                <w:spacing w:val="-14"/>
                <w:sz w:val="24"/>
              </w:rPr>
              <w:t xml:space="preserve"> </w:t>
            </w:r>
            <w:r>
              <w:rPr>
                <w:sz w:val="24"/>
              </w:rPr>
              <w:t>flexible work arrangements available to staff.</w:t>
            </w:r>
          </w:p>
        </w:tc>
        <w:tc>
          <w:tcPr>
            <w:tcW w:w="3005" w:type="dxa"/>
          </w:tcPr>
          <w:p w14:paraId="4E4CAB07" w14:textId="77777777" w:rsidR="000939E1" w:rsidRDefault="002C52BD" w:rsidP="002C52BD">
            <w:pPr>
              <w:pStyle w:val="TableParagraph"/>
              <w:spacing w:line="276" w:lineRule="auto"/>
              <w:ind w:left="108"/>
              <w:rPr>
                <w:sz w:val="24"/>
              </w:rPr>
            </w:pPr>
            <w:r>
              <w:rPr>
                <w:sz w:val="24"/>
              </w:rPr>
              <w:t>Flexible working arrangements will be communicated</w:t>
            </w:r>
            <w:r>
              <w:rPr>
                <w:spacing w:val="-12"/>
                <w:sz w:val="24"/>
              </w:rPr>
              <w:t xml:space="preserve"> </w:t>
            </w:r>
            <w:r>
              <w:rPr>
                <w:sz w:val="24"/>
              </w:rPr>
              <w:t>to</w:t>
            </w:r>
            <w:r>
              <w:rPr>
                <w:spacing w:val="-14"/>
                <w:sz w:val="24"/>
              </w:rPr>
              <w:t xml:space="preserve"> </w:t>
            </w:r>
            <w:r>
              <w:rPr>
                <w:sz w:val="24"/>
              </w:rPr>
              <w:t>staff</w:t>
            </w:r>
            <w:r>
              <w:rPr>
                <w:spacing w:val="-14"/>
                <w:sz w:val="24"/>
              </w:rPr>
              <w:t xml:space="preserve"> </w:t>
            </w:r>
            <w:r>
              <w:rPr>
                <w:sz w:val="24"/>
              </w:rPr>
              <w:t>at least annually.</w:t>
            </w:r>
          </w:p>
        </w:tc>
        <w:tc>
          <w:tcPr>
            <w:tcW w:w="3008" w:type="dxa"/>
          </w:tcPr>
          <w:p w14:paraId="6E4A1138" w14:textId="77777777" w:rsidR="000939E1" w:rsidRDefault="002C52BD" w:rsidP="002C52BD">
            <w:pPr>
              <w:pStyle w:val="TableParagraph"/>
              <w:spacing w:line="276" w:lineRule="auto"/>
              <w:ind w:left="108"/>
              <w:rPr>
                <w:sz w:val="24"/>
              </w:rPr>
            </w:pPr>
            <w:r>
              <w:rPr>
                <w:spacing w:val="-2"/>
                <w:sz w:val="24"/>
              </w:rPr>
              <w:t>Annually</w:t>
            </w:r>
          </w:p>
        </w:tc>
      </w:tr>
      <w:tr w:rsidR="000939E1" w14:paraId="0D9033F4" w14:textId="77777777">
        <w:trPr>
          <w:trHeight w:val="1303"/>
        </w:trPr>
        <w:tc>
          <w:tcPr>
            <w:tcW w:w="3005" w:type="dxa"/>
          </w:tcPr>
          <w:p w14:paraId="117F7B8C" w14:textId="77777777" w:rsidR="000939E1" w:rsidRDefault="002C52BD" w:rsidP="002C52BD">
            <w:pPr>
              <w:pStyle w:val="TableParagraph"/>
              <w:spacing w:line="276" w:lineRule="auto"/>
              <w:ind w:right="112"/>
              <w:rPr>
                <w:sz w:val="24"/>
              </w:rPr>
            </w:pPr>
            <w:r>
              <w:rPr>
                <w:sz w:val="24"/>
              </w:rPr>
              <w:t>The Authority will make details of the Access Officer</w:t>
            </w:r>
            <w:r>
              <w:rPr>
                <w:spacing w:val="-13"/>
                <w:sz w:val="24"/>
              </w:rPr>
              <w:t xml:space="preserve"> </w:t>
            </w:r>
            <w:r>
              <w:rPr>
                <w:sz w:val="24"/>
              </w:rPr>
              <w:t>readily</w:t>
            </w:r>
            <w:r>
              <w:rPr>
                <w:spacing w:val="-13"/>
                <w:sz w:val="24"/>
              </w:rPr>
              <w:t xml:space="preserve"> </w:t>
            </w:r>
            <w:r>
              <w:rPr>
                <w:sz w:val="24"/>
              </w:rPr>
              <w:t>available</w:t>
            </w:r>
            <w:r>
              <w:rPr>
                <w:spacing w:val="-13"/>
                <w:sz w:val="24"/>
              </w:rPr>
              <w:t xml:space="preserve"> </w:t>
            </w:r>
            <w:r>
              <w:rPr>
                <w:sz w:val="24"/>
              </w:rPr>
              <w:t xml:space="preserve">to </w:t>
            </w:r>
            <w:r>
              <w:rPr>
                <w:spacing w:val="-2"/>
                <w:sz w:val="24"/>
              </w:rPr>
              <w:t>staff.</w:t>
            </w:r>
          </w:p>
        </w:tc>
        <w:tc>
          <w:tcPr>
            <w:tcW w:w="3005" w:type="dxa"/>
          </w:tcPr>
          <w:p w14:paraId="62B3668D" w14:textId="77777777" w:rsidR="000939E1" w:rsidRDefault="002C52BD" w:rsidP="002C52BD">
            <w:pPr>
              <w:pStyle w:val="TableParagraph"/>
              <w:spacing w:line="276" w:lineRule="auto"/>
              <w:ind w:left="108"/>
              <w:rPr>
                <w:sz w:val="24"/>
              </w:rPr>
            </w:pPr>
            <w:r>
              <w:rPr>
                <w:sz w:val="24"/>
              </w:rPr>
              <w:t>Details of the Access Officer</w:t>
            </w:r>
            <w:r>
              <w:rPr>
                <w:spacing w:val="-10"/>
                <w:sz w:val="24"/>
              </w:rPr>
              <w:t xml:space="preserve"> </w:t>
            </w:r>
            <w:proofErr w:type="gramStart"/>
            <w:r>
              <w:rPr>
                <w:sz w:val="24"/>
              </w:rPr>
              <w:t>is</w:t>
            </w:r>
            <w:proofErr w:type="gramEnd"/>
            <w:r>
              <w:rPr>
                <w:spacing w:val="-10"/>
                <w:sz w:val="24"/>
              </w:rPr>
              <w:t xml:space="preserve"> </w:t>
            </w:r>
            <w:r>
              <w:rPr>
                <w:sz w:val="24"/>
              </w:rPr>
              <w:t>published</w:t>
            </w:r>
            <w:r>
              <w:rPr>
                <w:spacing w:val="-10"/>
                <w:sz w:val="24"/>
              </w:rPr>
              <w:t xml:space="preserve"> </w:t>
            </w:r>
            <w:r>
              <w:rPr>
                <w:sz w:val="24"/>
              </w:rPr>
              <w:t>on</w:t>
            </w:r>
            <w:r>
              <w:rPr>
                <w:spacing w:val="-12"/>
                <w:sz w:val="24"/>
              </w:rPr>
              <w:t xml:space="preserve"> </w:t>
            </w:r>
            <w:r>
              <w:rPr>
                <w:sz w:val="24"/>
              </w:rPr>
              <w:t>the intranet and is readily available to all staff.</w:t>
            </w:r>
          </w:p>
        </w:tc>
        <w:tc>
          <w:tcPr>
            <w:tcW w:w="3008" w:type="dxa"/>
          </w:tcPr>
          <w:p w14:paraId="17720E02" w14:textId="77777777" w:rsidR="000939E1" w:rsidRDefault="002C52BD" w:rsidP="002C52BD">
            <w:pPr>
              <w:pStyle w:val="TableParagraph"/>
              <w:spacing w:line="276" w:lineRule="auto"/>
              <w:ind w:left="108"/>
              <w:rPr>
                <w:sz w:val="24"/>
              </w:rPr>
            </w:pPr>
            <w:r>
              <w:rPr>
                <w:sz w:val="24"/>
              </w:rPr>
              <w:t xml:space="preserve">Q1 </w:t>
            </w:r>
            <w:r>
              <w:rPr>
                <w:spacing w:val="-4"/>
                <w:sz w:val="24"/>
              </w:rPr>
              <w:t>2026</w:t>
            </w:r>
          </w:p>
        </w:tc>
      </w:tr>
      <w:tr w:rsidR="000939E1" w14:paraId="33D91876" w14:textId="77777777">
        <w:trPr>
          <w:trHeight w:val="1305"/>
        </w:trPr>
        <w:tc>
          <w:tcPr>
            <w:tcW w:w="3005" w:type="dxa"/>
          </w:tcPr>
          <w:p w14:paraId="7025C738" w14:textId="4281B2EF" w:rsidR="000939E1" w:rsidRDefault="002C52BD" w:rsidP="002C52BD">
            <w:pPr>
              <w:pStyle w:val="TableParagraph"/>
              <w:spacing w:line="276" w:lineRule="auto"/>
              <w:ind w:right="112"/>
              <w:rPr>
                <w:sz w:val="24"/>
              </w:rPr>
            </w:pPr>
            <w:r>
              <w:rPr>
                <w:sz w:val="24"/>
              </w:rPr>
              <w:t>The</w:t>
            </w:r>
            <w:r>
              <w:rPr>
                <w:spacing w:val="-13"/>
                <w:sz w:val="24"/>
              </w:rPr>
              <w:t xml:space="preserve"> </w:t>
            </w:r>
            <w:r>
              <w:rPr>
                <w:sz w:val="24"/>
              </w:rPr>
              <w:t>Authority</w:t>
            </w:r>
            <w:r>
              <w:rPr>
                <w:spacing w:val="-13"/>
                <w:sz w:val="24"/>
              </w:rPr>
              <w:t xml:space="preserve"> </w:t>
            </w:r>
            <w:r>
              <w:rPr>
                <w:sz w:val="24"/>
              </w:rPr>
              <w:t>will</w:t>
            </w:r>
            <w:r>
              <w:rPr>
                <w:spacing w:val="-14"/>
                <w:sz w:val="24"/>
              </w:rPr>
              <w:t xml:space="preserve"> </w:t>
            </w:r>
            <w:r>
              <w:rPr>
                <w:sz w:val="24"/>
              </w:rPr>
              <w:t xml:space="preserve">conduct an audit of </w:t>
            </w:r>
            <w:proofErr w:type="gramStart"/>
            <w:r>
              <w:rPr>
                <w:sz w:val="24"/>
              </w:rPr>
              <w:t xml:space="preserve">the </w:t>
            </w:r>
            <w:proofErr w:type="spellStart"/>
            <w:r>
              <w:rPr>
                <w:sz w:val="24"/>
              </w:rPr>
              <w:t>organisational</w:t>
            </w:r>
            <w:proofErr w:type="spellEnd"/>
            <w:proofErr w:type="gramEnd"/>
            <w:r>
              <w:rPr>
                <w:sz w:val="24"/>
              </w:rPr>
              <w:t xml:space="preserve"> culture every five years.</w:t>
            </w:r>
          </w:p>
        </w:tc>
        <w:tc>
          <w:tcPr>
            <w:tcW w:w="3005" w:type="dxa"/>
          </w:tcPr>
          <w:p w14:paraId="7458964B" w14:textId="77777777" w:rsidR="000939E1" w:rsidRDefault="002C52BD" w:rsidP="002C52BD">
            <w:pPr>
              <w:pStyle w:val="TableParagraph"/>
              <w:spacing w:line="276" w:lineRule="auto"/>
              <w:ind w:left="108" w:right="112"/>
              <w:rPr>
                <w:sz w:val="24"/>
              </w:rPr>
            </w:pPr>
            <w:r>
              <w:rPr>
                <w:sz w:val="24"/>
              </w:rPr>
              <w:t>A culture audit will be conducted every five years;</w:t>
            </w:r>
            <w:r>
              <w:rPr>
                <w:spacing w:val="-10"/>
                <w:sz w:val="24"/>
              </w:rPr>
              <w:t xml:space="preserve"> </w:t>
            </w:r>
            <w:r>
              <w:rPr>
                <w:sz w:val="24"/>
              </w:rPr>
              <w:t>the</w:t>
            </w:r>
            <w:r>
              <w:rPr>
                <w:spacing w:val="-10"/>
                <w:sz w:val="24"/>
              </w:rPr>
              <w:t xml:space="preserve"> </w:t>
            </w:r>
            <w:r>
              <w:rPr>
                <w:sz w:val="24"/>
              </w:rPr>
              <w:t>last</w:t>
            </w:r>
            <w:r>
              <w:rPr>
                <w:spacing w:val="-11"/>
                <w:sz w:val="24"/>
              </w:rPr>
              <w:t xml:space="preserve"> </w:t>
            </w:r>
            <w:r>
              <w:rPr>
                <w:sz w:val="24"/>
              </w:rPr>
              <w:t>audit</w:t>
            </w:r>
            <w:r>
              <w:rPr>
                <w:spacing w:val="-10"/>
                <w:sz w:val="24"/>
              </w:rPr>
              <w:t xml:space="preserve"> </w:t>
            </w:r>
            <w:r>
              <w:rPr>
                <w:sz w:val="24"/>
              </w:rPr>
              <w:t>was conducted in 2025.</w:t>
            </w:r>
          </w:p>
        </w:tc>
        <w:tc>
          <w:tcPr>
            <w:tcW w:w="3008" w:type="dxa"/>
          </w:tcPr>
          <w:p w14:paraId="058AAB45" w14:textId="77777777" w:rsidR="000939E1" w:rsidRDefault="002C52BD" w:rsidP="002C52BD">
            <w:pPr>
              <w:pStyle w:val="TableParagraph"/>
              <w:spacing w:line="276" w:lineRule="auto"/>
              <w:ind w:left="108"/>
              <w:rPr>
                <w:sz w:val="24"/>
              </w:rPr>
            </w:pPr>
            <w:r>
              <w:rPr>
                <w:spacing w:val="-4"/>
                <w:sz w:val="24"/>
              </w:rPr>
              <w:t>2030</w:t>
            </w:r>
          </w:p>
        </w:tc>
      </w:tr>
      <w:tr w:rsidR="000939E1" w14:paraId="644FE805" w14:textId="77777777">
        <w:trPr>
          <w:trHeight w:val="1932"/>
        </w:trPr>
        <w:tc>
          <w:tcPr>
            <w:tcW w:w="3005" w:type="dxa"/>
          </w:tcPr>
          <w:p w14:paraId="2A8C28A8" w14:textId="77777777" w:rsidR="000939E1" w:rsidRDefault="002C52BD" w:rsidP="002C52BD">
            <w:pPr>
              <w:pStyle w:val="TableParagraph"/>
              <w:spacing w:line="276" w:lineRule="auto"/>
              <w:ind w:right="112"/>
              <w:rPr>
                <w:sz w:val="24"/>
              </w:rPr>
            </w:pPr>
            <w:r>
              <w:rPr>
                <w:sz w:val="24"/>
              </w:rPr>
              <w:t>The Authority will report on</w:t>
            </w:r>
            <w:r>
              <w:rPr>
                <w:spacing w:val="-14"/>
                <w:sz w:val="24"/>
              </w:rPr>
              <w:t xml:space="preserve"> </w:t>
            </w:r>
            <w:r>
              <w:rPr>
                <w:sz w:val="24"/>
              </w:rPr>
              <w:t>its</w:t>
            </w:r>
            <w:r>
              <w:rPr>
                <w:spacing w:val="-14"/>
                <w:sz w:val="24"/>
              </w:rPr>
              <w:t xml:space="preserve"> </w:t>
            </w:r>
            <w:r>
              <w:rPr>
                <w:sz w:val="24"/>
              </w:rPr>
              <w:t>statutory</w:t>
            </w:r>
            <w:r>
              <w:rPr>
                <w:spacing w:val="-14"/>
                <w:sz w:val="24"/>
              </w:rPr>
              <w:t xml:space="preserve"> </w:t>
            </w:r>
            <w:r>
              <w:rPr>
                <w:sz w:val="24"/>
              </w:rPr>
              <w:t>obligations on human rights and equality issues, monitor such reports and take</w:t>
            </w:r>
          </w:p>
          <w:p w14:paraId="5E007AF0" w14:textId="77777777" w:rsidR="000939E1" w:rsidRDefault="002C52BD" w:rsidP="002C52BD">
            <w:pPr>
              <w:pStyle w:val="TableParagraph"/>
              <w:spacing w:line="276" w:lineRule="auto"/>
              <w:rPr>
                <w:sz w:val="24"/>
              </w:rPr>
            </w:pPr>
            <w:r>
              <w:rPr>
                <w:sz w:val="24"/>
              </w:rPr>
              <w:t>appropriate</w:t>
            </w:r>
            <w:r>
              <w:rPr>
                <w:spacing w:val="-17"/>
                <w:sz w:val="24"/>
              </w:rPr>
              <w:t xml:space="preserve"> </w:t>
            </w:r>
            <w:r>
              <w:rPr>
                <w:sz w:val="24"/>
              </w:rPr>
              <w:t>action</w:t>
            </w:r>
            <w:r>
              <w:rPr>
                <w:spacing w:val="-17"/>
                <w:sz w:val="24"/>
              </w:rPr>
              <w:t xml:space="preserve"> </w:t>
            </w:r>
            <w:r>
              <w:rPr>
                <w:sz w:val="24"/>
              </w:rPr>
              <w:t xml:space="preserve">where </w:t>
            </w:r>
            <w:r>
              <w:rPr>
                <w:spacing w:val="-2"/>
                <w:sz w:val="24"/>
              </w:rPr>
              <w:t>required.</w:t>
            </w:r>
          </w:p>
        </w:tc>
        <w:tc>
          <w:tcPr>
            <w:tcW w:w="3005" w:type="dxa"/>
          </w:tcPr>
          <w:p w14:paraId="53793515" w14:textId="77777777" w:rsidR="000939E1" w:rsidRDefault="002C52BD" w:rsidP="002C52BD">
            <w:pPr>
              <w:pStyle w:val="TableParagraph"/>
              <w:spacing w:line="276" w:lineRule="auto"/>
              <w:ind w:left="108"/>
              <w:rPr>
                <w:sz w:val="24"/>
              </w:rPr>
            </w:pPr>
            <w:r>
              <w:rPr>
                <w:sz w:val="24"/>
              </w:rPr>
              <w:t>Appropriate timely action will be taken if the Authority’s reporting on human</w:t>
            </w:r>
            <w:r>
              <w:rPr>
                <w:spacing w:val="-13"/>
                <w:sz w:val="24"/>
              </w:rPr>
              <w:t xml:space="preserve"> </w:t>
            </w:r>
            <w:r>
              <w:rPr>
                <w:sz w:val="24"/>
              </w:rPr>
              <w:t>rights</w:t>
            </w:r>
            <w:r>
              <w:rPr>
                <w:spacing w:val="-13"/>
                <w:sz w:val="24"/>
              </w:rPr>
              <w:t xml:space="preserve"> </w:t>
            </w:r>
            <w:r>
              <w:rPr>
                <w:sz w:val="24"/>
              </w:rPr>
              <w:t>and</w:t>
            </w:r>
            <w:r>
              <w:rPr>
                <w:spacing w:val="-15"/>
                <w:sz w:val="24"/>
              </w:rPr>
              <w:t xml:space="preserve"> </w:t>
            </w:r>
            <w:r>
              <w:rPr>
                <w:sz w:val="24"/>
              </w:rPr>
              <w:t xml:space="preserve">equality issues identifies any </w:t>
            </w:r>
            <w:r>
              <w:rPr>
                <w:spacing w:val="-2"/>
                <w:sz w:val="24"/>
              </w:rPr>
              <w:t>concerns.</w:t>
            </w:r>
          </w:p>
        </w:tc>
        <w:tc>
          <w:tcPr>
            <w:tcW w:w="3008" w:type="dxa"/>
          </w:tcPr>
          <w:p w14:paraId="6BF6560B" w14:textId="77777777" w:rsidR="000939E1" w:rsidRDefault="002C52BD" w:rsidP="002C52BD">
            <w:pPr>
              <w:pStyle w:val="TableParagraph"/>
              <w:spacing w:line="276" w:lineRule="auto"/>
              <w:ind w:left="108"/>
              <w:rPr>
                <w:sz w:val="24"/>
              </w:rPr>
            </w:pPr>
            <w:r>
              <w:rPr>
                <w:spacing w:val="-2"/>
                <w:sz w:val="24"/>
              </w:rPr>
              <w:t>Annually</w:t>
            </w:r>
          </w:p>
        </w:tc>
      </w:tr>
    </w:tbl>
    <w:p w14:paraId="6884E3C0" w14:textId="77777777" w:rsidR="002C52BD" w:rsidRDefault="002C52BD" w:rsidP="002C52BD">
      <w:pPr>
        <w:spacing w:line="276" w:lineRule="auto"/>
      </w:pPr>
    </w:p>
    <w:sectPr w:rsidR="00000000">
      <w:pgSz w:w="11910" w:h="16840"/>
      <w:pgMar w:top="1820" w:right="1417" w:bottom="1280" w:left="1417" w:header="1025" w:footer="10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75EC" w14:textId="77777777" w:rsidR="002C52BD" w:rsidRDefault="002C52BD">
      <w:r>
        <w:separator/>
      </w:r>
    </w:p>
  </w:endnote>
  <w:endnote w:type="continuationSeparator" w:id="0">
    <w:p w14:paraId="2F264B84" w14:textId="77777777" w:rsidR="002C52BD" w:rsidRDefault="002C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E5F1" w14:textId="77777777" w:rsidR="000939E1" w:rsidRDefault="002C52BD">
    <w:pPr>
      <w:pStyle w:val="BodyText"/>
      <w:spacing w:line="14" w:lineRule="auto"/>
      <w:rPr>
        <w:sz w:val="20"/>
      </w:rPr>
    </w:pPr>
    <w:r>
      <w:rPr>
        <w:noProof/>
        <w:sz w:val="20"/>
      </w:rPr>
      <mc:AlternateContent>
        <mc:Choice Requires="wps">
          <w:drawing>
            <wp:anchor distT="0" distB="0" distL="0" distR="0" simplePos="0" relativeHeight="487484416" behindDoc="1" locked="0" layoutInCell="1" allowOverlap="1" wp14:anchorId="6101EA49" wp14:editId="2185D4FA">
              <wp:simplePos x="0" y="0"/>
              <wp:positionH relativeFrom="page">
                <wp:posOffset>3442842</wp:posOffset>
              </wp:positionH>
              <wp:positionV relativeFrom="page">
                <wp:posOffset>9865658</wp:posOffset>
              </wp:positionV>
              <wp:extent cx="6737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26484839" w14:textId="77777777" w:rsidR="000939E1" w:rsidRDefault="002C52BD">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4"/>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5</w:t>
                          </w:r>
                          <w:r>
                            <w:rPr>
                              <w:b/>
                              <w:spacing w:val="-10"/>
                              <w:sz w:val="20"/>
                            </w:rPr>
                            <w:fldChar w:fldCharType="end"/>
                          </w:r>
                        </w:p>
                      </w:txbxContent>
                    </wps:txbx>
                    <wps:bodyPr wrap="square" lIns="0" tIns="0" rIns="0" bIns="0" rtlCol="0">
                      <a:noAutofit/>
                    </wps:bodyPr>
                  </wps:wsp>
                </a:graphicData>
              </a:graphic>
            </wp:anchor>
          </w:drawing>
        </mc:Choice>
        <mc:Fallback>
          <w:pict>
            <v:shapetype w14:anchorId="6101EA49" id="_x0000_t202" coordsize="21600,21600" o:spt="202" path="m,l,21600r21600,l21600,xe">
              <v:stroke joinstyle="miter"/>
              <v:path gradientshapeok="t" o:connecttype="rect"/>
            </v:shapetype>
            <v:shape id="Textbox 2" o:spid="_x0000_s1026" type="#_x0000_t202" style="position:absolute;margin-left:271.1pt;margin-top:776.8pt;width:53.05pt;height:13.15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" filled="f" stroked="f">
              <v:textbox inset="0,0,0,0">
                <w:txbxContent>
                  <w:p w14:paraId="26484839" w14:textId="77777777" w:rsidR="000939E1" w:rsidRDefault="002C52BD">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4"/>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5</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56B8" w14:textId="77777777" w:rsidR="002C52BD" w:rsidRDefault="002C52BD">
      <w:r>
        <w:separator/>
      </w:r>
    </w:p>
  </w:footnote>
  <w:footnote w:type="continuationSeparator" w:id="0">
    <w:p w14:paraId="6E32AF2F" w14:textId="77777777" w:rsidR="002C52BD" w:rsidRDefault="002C5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2732" w14:textId="77777777" w:rsidR="000939E1" w:rsidRDefault="002C52BD">
    <w:pPr>
      <w:pStyle w:val="BodyText"/>
      <w:spacing w:line="14" w:lineRule="auto"/>
      <w:rPr>
        <w:sz w:val="20"/>
      </w:rPr>
    </w:pPr>
    <w:r>
      <w:rPr>
        <w:noProof/>
        <w:sz w:val="20"/>
      </w:rPr>
      <w:drawing>
        <wp:anchor distT="0" distB="0" distL="0" distR="0" simplePos="0" relativeHeight="487483904" behindDoc="1" locked="0" layoutInCell="1" allowOverlap="1" wp14:anchorId="6F372554" wp14:editId="319FF835">
          <wp:simplePos x="0" y="0"/>
          <wp:positionH relativeFrom="page">
            <wp:posOffset>2970529</wp:posOffset>
          </wp:positionH>
          <wp:positionV relativeFrom="page">
            <wp:posOffset>651128</wp:posOffset>
          </wp:positionV>
          <wp:extent cx="1617345" cy="5391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17345" cy="5391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36EFD"/>
    <w:multiLevelType w:val="hybridMultilevel"/>
    <w:tmpl w:val="CCB0286A"/>
    <w:lvl w:ilvl="0" w:tplc="CFACA46C">
      <w:start w:val="42"/>
      <w:numFmt w:val="decimal"/>
      <w:lvlText w:val="%1."/>
      <w:lvlJc w:val="left"/>
      <w:pPr>
        <w:ind w:left="23" w:hanging="394"/>
        <w:jc w:val="left"/>
      </w:pPr>
      <w:rPr>
        <w:rFonts w:ascii="Arial" w:eastAsia="Arial" w:hAnsi="Arial" w:cs="Arial" w:hint="default"/>
        <w:b w:val="0"/>
        <w:bCs w:val="0"/>
        <w:i w:val="0"/>
        <w:iCs w:val="0"/>
        <w:spacing w:val="0"/>
        <w:w w:val="100"/>
        <w:sz w:val="24"/>
        <w:szCs w:val="24"/>
        <w:lang w:val="en-US" w:eastAsia="en-US" w:bidi="ar-SA"/>
      </w:rPr>
    </w:lvl>
    <w:lvl w:ilvl="1" w:tplc="69A094A8">
      <w:numFmt w:val="bullet"/>
      <w:lvlText w:val=""/>
      <w:lvlJc w:val="left"/>
      <w:pPr>
        <w:ind w:left="743" w:hanging="360"/>
      </w:pPr>
      <w:rPr>
        <w:rFonts w:ascii="Symbol" w:eastAsia="Symbol" w:hAnsi="Symbol" w:cs="Symbol" w:hint="default"/>
        <w:spacing w:val="0"/>
        <w:w w:val="100"/>
        <w:lang w:val="en-US" w:eastAsia="en-US" w:bidi="ar-SA"/>
      </w:rPr>
    </w:lvl>
    <w:lvl w:ilvl="2" w:tplc="7A00DFC2">
      <w:numFmt w:val="bullet"/>
      <w:lvlText w:val="•"/>
      <w:lvlJc w:val="left"/>
      <w:pPr>
        <w:ind w:left="1665" w:hanging="360"/>
      </w:pPr>
      <w:rPr>
        <w:rFonts w:hint="default"/>
        <w:lang w:val="en-US" w:eastAsia="en-US" w:bidi="ar-SA"/>
      </w:rPr>
    </w:lvl>
    <w:lvl w:ilvl="3" w:tplc="B5B8DB14">
      <w:numFmt w:val="bullet"/>
      <w:lvlText w:val="•"/>
      <w:lvlJc w:val="left"/>
      <w:pPr>
        <w:ind w:left="2591" w:hanging="360"/>
      </w:pPr>
      <w:rPr>
        <w:rFonts w:hint="default"/>
        <w:lang w:val="en-US" w:eastAsia="en-US" w:bidi="ar-SA"/>
      </w:rPr>
    </w:lvl>
    <w:lvl w:ilvl="4" w:tplc="3A949BA0">
      <w:numFmt w:val="bullet"/>
      <w:lvlText w:val="•"/>
      <w:lvlJc w:val="left"/>
      <w:pPr>
        <w:ind w:left="3517" w:hanging="360"/>
      </w:pPr>
      <w:rPr>
        <w:rFonts w:hint="default"/>
        <w:lang w:val="en-US" w:eastAsia="en-US" w:bidi="ar-SA"/>
      </w:rPr>
    </w:lvl>
    <w:lvl w:ilvl="5" w:tplc="E716BCF4">
      <w:numFmt w:val="bullet"/>
      <w:lvlText w:val="•"/>
      <w:lvlJc w:val="left"/>
      <w:pPr>
        <w:ind w:left="4443" w:hanging="360"/>
      </w:pPr>
      <w:rPr>
        <w:rFonts w:hint="default"/>
        <w:lang w:val="en-US" w:eastAsia="en-US" w:bidi="ar-SA"/>
      </w:rPr>
    </w:lvl>
    <w:lvl w:ilvl="6" w:tplc="8A625812">
      <w:numFmt w:val="bullet"/>
      <w:lvlText w:val="•"/>
      <w:lvlJc w:val="left"/>
      <w:pPr>
        <w:ind w:left="5369" w:hanging="360"/>
      </w:pPr>
      <w:rPr>
        <w:rFonts w:hint="default"/>
        <w:lang w:val="en-US" w:eastAsia="en-US" w:bidi="ar-SA"/>
      </w:rPr>
    </w:lvl>
    <w:lvl w:ilvl="7" w:tplc="137A8E1C">
      <w:numFmt w:val="bullet"/>
      <w:lvlText w:val="•"/>
      <w:lvlJc w:val="left"/>
      <w:pPr>
        <w:ind w:left="6294" w:hanging="360"/>
      </w:pPr>
      <w:rPr>
        <w:rFonts w:hint="default"/>
        <w:lang w:val="en-US" w:eastAsia="en-US" w:bidi="ar-SA"/>
      </w:rPr>
    </w:lvl>
    <w:lvl w:ilvl="8" w:tplc="5630E11C">
      <w:numFmt w:val="bullet"/>
      <w:lvlText w:val="•"/>
      <w:lvlJc w:val="left"/>
      <w:pPr>
        <w:ind w:left="7220" w:hanging="360"/>
      </w:pPr>
      <w:rPr>
        <w:rFonts w:hint="default"/>
        <w:lang w:val="en-US" w:eastAsia="en-US" w:bidi="ar-SA"/>
      </w:rPr>
    </w:lvl>
  </w:abstractNum>
  <w:num w:numId="1" w16cid:durableId="32200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939E1"/>
    <w:rsid w:val="000939E1"/>
    <w:rsid w:val="002C52BD"/>
    <w:rsid w:val="00505C36"/>
    <w:rsid w:val="00CC48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C46A"/>
  <w15:docId w15:val="{09C59EF0-788A-4D93-897A-4F3FE5C4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18" w:hanging="3"/>
      <w:outlineLvl w:val="0"/>
    </w:pPr>
    <w:rPr>
      <w:b/>
      <w:bCs/>
      <w:sz w:val="48"/>
      <w:szCs w:val="48"/>
    </w:rPr>
  </w:style>
  <w:style w:type="paragraph" w:styleId="Heading2">
    <w:name w:val="heading 2"/>
    <w:basedOn w:val="Normal"/>
    <w:uiPriority w:val="9"/>
    <w:unhideWhenUsed/>
    <w:qFormat/>
    <w:pPr>
      <w:spacing w:before="1"/>
      <w:ind w:left="23"/>
      <w:outlineLvl w:val="1"/>
    </w:pPr>
    <w:rPr>
      <w:b/>
      <w:bCs/>
      <w:sz w:val="28"/>
      <w:szCs w:val="28"/>
    </w:rPr>
  </w:style>
  <w:style w:type="paragraph" w:styleId="Heading3">
    <w:name w:val="heading 3"/>
    <w:basedOn w:val="Normal"/>
    <w:next w:val="Normal"/>
    <w:link w:val="Heading3Char"/>
    <w:uiPriority w:val="9"/>
    <w:unhideWhenUsed/>
    <w:qFormat/>
    <w:rsid w:val="002C52BD"/>
    <w:pPr>
      <w:keepNext/>
      <w:keepLines/>
      <w:spacing w:line="276"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
      <w:ind w:left="743" w:hanging="360"/>
      <w:jc w:val="both"/>
    </w:pPr>
  </w:style>
  <w:style w:type="paragraph" w:customStyle="1" w:styleId="TableParagraph">
    <w:name w:val="Table Paragraph"/>
    <w:basedOn w:val="Normal"/>
    <w:uiPriority w:val="1"/>
    <w:qFormat/>
    <w:pPr>
      <w:ind w:left="107"/>
    </w:pPr>
  </w:style>
  <w:style w:type="character" w:customStyle="1" w:styleId="Heading3Char">
    <w:name w:val="Heading 3 Char"/>
    <w:basedOn w:val="DefaultParagraphFont"/>
    <w:link w:val="Heading3"/>
    <w:uiPriority w:val="9"/>
    <w:rsid w:val="002C52BD"/>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nsionsauthority.ie/wp-content/uploads/2025/07/20250703-Pensions-Authority-Statement-of-Strategy-2025-202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Lee (Pensions Authority)</dc:creator>
  <cp:lastModifiedBy>Aideen Bugler (Pensions Authority)</cp:lastModifiedBy>
  <cp:revision>3</cp:revision>
  <dcterms:created xsi:type="dcterms:W3CDTF">2026-05-13T10:27:00Z</dcterms:created>
  <dcterms:modified xsi:type="dcterms:W3CDTF">2026-05-13T10:31:00Z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Microsoft® Word for Microsoft 365</vt:lpwstr>
  </property>
  <property fmtid="{D5CDD505-2E9C-101B-9397-08002B2CF9AE}" pid="4" name="LastSaved">
    <vt:filetime>2026-03-02T00:00:00Z</vt:filetime>
  </property>
  <property fmtid="{D5CDD505-2E9C-101B-9397-08002B2CF9AE}" pid="5" name="Producer">
    <vt:lpwstr>Microsoft® Word for Microsoft 365</vt:lpwstr>
  </property>
</Properties>
</file>